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A4E1"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53A24FF8" w14:textId="77777777" w:rsidTr="00C45259">
        <w:tc>
          <w:tcPr>
            <w:tcW w:w="1702" w:type="dxa"/>
            <w:shd w:val="clear" w:color="auto" w:fill="E7E6E6"/>
          </w:tcPr>
          <w:p w14:paraId="039824AF"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tcPr>
          <w:p w14:paraId="7EC3F1FC" w14:textId="77777777" w:rsidR="0044733C" w:rsidRPr="00214D1A" w:rsidRDefault="0044733C" w:rsidP="005F469B">
            <w:pPr>
              <w:widowControl w:val="0"/>
              <w:spacing w:before="80" w:after="80"/>
              <w:ind w:right="72"/>
              <w:rPr>
                <w:rFonts w:ascii="Arial" w:hAnsi="Arial" w:cs="Arial"/>
                <w:sz w:val="18"/>
                <w:szCs w:val="18"/>
              </w:rPr>
            </w:pPr>
            <w:r w:rsidRPr="00214D1A">
              <w:rPr>
                <w:rFonts w:ascii="Arial" w:hAnsi="Arial" w:cs="Arial"/>
                <w:bCs/>
                <w:noProof/>
                <w:sz w:val="18"/>
                <w:szCs w:val="18"/>
              </w:rPr>
              <w:t>2025-1047-EOI98</w:t>
            </w:r>
          </w:p>
        </w:tc>
        <w:tc>
          <w:tcPr>
            <w:tcW w:w="1560" w:type="dxa"/>
            <w:shd w:val="clear" w:color="auto" w:fill="E7E6E6"/>
          </w:tcPr>
          <w:p w14:paraId="3E275B64"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tcPr>
          <w:p w14:paraId="06E9D523" w14:textId="123CB7B7" w:rsidR="0044733C" w:rsidRPr="00214D1A" w:rsidRDefault="008E54E5" w:rsidP="005F469B">
            <w:pPr>
              <w:widowControl w:val="0"/>
              <w:spacing w:before="80" w:after="80"/>
              <w:ind w:right="72"/>
              <w:rPr>
                <w:rFonts w:ascii="Arial" w:hAnsi="Arial" w:cs="Arial"/>
                <w:sz w:val="18"/>
                <w:szCs w:val="18"/>
              </w:rPr>
            </w:pPr>
            <w:r>
              <w:rPr>
                <w:rFonts w:ascii="Arial" w:hAnsi="Arial" w:cs="Arial"/>
                <w:bCs/>
                <w:noProof/>
                <w:sz w:val="18"/>
                <w:szCs w:val="18"/>
              </w:rPr>
              <w:t>30</w:t>
            </w:r>
            <w:r w:rsidR="00141AB2" w:rsidRPr="00214D1A">
              <w:rPr>
                <w:rFonts w:ascii="Arial" w:hAnsi="Arial" w:cs="Arial"/>
                <w:bCs/>
                <w:noProof/>
                <w:sz w:val="18"/>
                <w:szCs w:val="18"/>
              </w:rPr>
              <w:t>/</w:t>
            </w:r>
            <w:r>
              <w:rPr>
                <w:rFonts w:ascii="Arial" w:hAnsi="Arial" w:cs="Arial"/>
                <w:bCs/>
                <w:noProof/>
                <w:sz w:val="18"/>
                <w:szCs w:val="18"/>
              </w:rPr>
              <w:t>0</w:t>
            </w:r>
            <w:r w:rsidR="00430323">
              <w:rPr>
                <w:rFonts w:ascii="Arial" w:hAnsi="Arial" w:cs="Arial"/>
                <w:bCs/>
                <w:noProof/>
                <w:sz w:val="18"/>
                <w:szCs w:val="18"/>
              </w:rPr>
              <w:t>9</w:t>
            </w:r>
            <w:r w:rsidR="00141AB2" w:rsidRPr="00214D1A">
              <w:rPr>
                <w:rFonts w:ascii="Arial" w:hAnsi="Arial" w:cs="Arial"/>
                <w:bCs/>
                <w:noProof/>
                <w:sz w:val="18"/>
                <w:szCs w:val="18"/>
              </w:rPr>
              <w:t>/202</w:t>
            </w:r>
            <w:r>
              <w:rPr>
                <w:rFonts w:ascii="Arial" w:hAnsi="Arial" w:cs="Arial"/>
                <w:bCs/>
                <w:noProof/>
                <w:sz w:val="18"/>
                <w:szCs w:val="18"/>
              </w:rPr>
              <w:t>5</w:t>
            </w:r>
          </w:p>
        </w:tc>
      </w:tr>
    </w:tbl>
    <w:p w14:paraId="14E2B609"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523DB163" w14:textId="77777777" w:rsidTr="00C45259">
        <w:tc>
          <w:tcPr>
            <w:tcW w:w="1702" w:type="dxa"/>
            <w:shd w:val="clear" w:color="auto" w:fill="E7E6E6"/>
          </w:tcPr>
          <w:p w14:paraId="586E420C"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tcPr>
          <w:p w14:paraId="18E8AAD7"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2025-1047</w:t>
            </w:r>
          </w:p>
        </w:tc>
        <w:tc>
          <w:tcPr>
            <w:tcW w:w="2409" w:type="dxa"/>
            <w:shd w:val="clear" w:color="auto" w:fill="E7E6E6"/>
          </w:tcPr>
          <w:p w14:paraId="30EEC3D6"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Research Organisation</w:t>
            </w:r>
          </w:p>
        </w:tc>
        <w:tc>
          <w:tcPr>
            <w:tcW w:w="4962" w:type="dxa"/>
          </w:tcPr>
          <w:p w14:paraId="52DBB864"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Risk and Injury Management Services Pty. Ltd.</w:t>
            </w:r>
            <w:r w:rsidR="009A7C9D">
              <w:rPr>
                <w:rFonts w:ascii="Arial" w:hAnsi="Arial" w:cs="Arial"/>
                <w:bCs/>
                <w:noProof/>
                <w:sz w:val="18"/>
                <w:szCs w:val="18"/>
              </w:rPr>
              <w:t xml:space="preserve"> (RIMS)</w:t>
            </w:r>
          </w:p>
        </w:tc>
      </w:tr>
      <w:tr w:rsidR="0044733C" w:rsidRPr="00214D1A" w14:paraId="40B5B329" w14:textId="77777777" w:rsidTr="00C45259">
        <w:tc>
          <w:tcPr>
            <w:tcW w:w="1702" w:type="dxa"/>
            <w:shd w:val="clear" w:color="auto" w:fill="E7E6E6"/>
          </w:tcPr>
          <w:p w14:paraId="23CB13BC"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tcPr>
          <w:p w14:paraId="40C0D4EF" w14:textId="77777777" w:rsidR="0044733C" w:rsidRPr="00214D1A" w:rsidRDefault="00141AB2" w:rsidP="0044733C">
            <w:pPr>
              <w:widowControl w:val="0"/>
              <w:spacing w:before="80" w:after="80"/>
              <w:ind w:right="72"/>
              <w:rPr>
                <w:rFonts w:ascii="Arial" w:hAnsi="Arial" w:cs="Arial"/>
                <w:bCs/>
                <w:sz w:val="18"/>
                <w:szCs w:val="18"/>
              </w:rPr>
            </w:pPr>
            <w:r w:rsidRPr="00214D1A">
              <w:rPr>
                <w:rFonts w:ascii="Arial" w:hAnsi="Arial" w:cs="Arial"/>
                <w:bCs/>
                <w:noProof/>
                <w:sz w:val="18"/>
                <w:szCs w:val="18"/>
              </w:rPr>
              <w:t>Facilitated exoskeleton trials and adoption in red meat processing facilities (Overarching project)</w:t>
            </w:r>
          </w:p>
        </w:tc>
      </w:tr>
    </w:tbl>
    <w:p w14:paraId="15A6F9AC"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3E2F4116" w14:textId="77777777" w:rsidTr="00C45259">
        <w:tc>
          <w:tcPr>
            <w:tcW w:w="10491" w:type="dxa"/>
            <w:shd w:val="clear" w:color="auto" w:fill="E7E6E6"/>
          </w:tcPr>
          <w:p w14:paraId="41C503CA"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0B572EC7" w14:textId="77777777" w:rsidTr="00C87585">
        <w:tc>
          <w:tcPr>
            <w:tcW w:w="10491" w:type="dxa"/>
          </w:tcPr>
          <w:p w14:paraId="35E0C7A1"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This project will support 10 processors to purchase and trial exoskeletons over a 12-month period, with support from RIMS, to encourage adoption. It builds on previous projects that have demonstrated the successful use of these technologies across various industry applications and environments, particularly in improving safety outcomes through the reduction of musculoskeletal injuries. Chris Fitzgerald from RIMS will conduct preparation work for the site trials and provide onsite expertise for 4 days. During this time, he will collaborate with each site to identify the best roles for exoskeleton application and assess the most suitable exoskeletons for each specific use case, enabling plants to make informed purchasing decisions. Over the 12-month period, Chris will also facilitate an industry group to share learnings. Each plant will be required to stay in contact with Chris to evaluate the effectiveness of exoskeleton adoption 12 months post-implementation.</w:t>
            </w:r>
          </w:p>
        </w:tc>
      </w:tr>
    </w:tbl>
    <w:p w14:paraId="2AAA401E"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708CE935"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606A7EBC"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46EC2915" w14:textId="77777777" w:rsidTr="00EB544B">
        <w:tc>
          <w:tcPr>
            <w:tcW w:w="10491" w:type="dxa"/>
            <w:tcBorders>
              <w:top w:val="single" w:sz="4" w:space="0" w:color="auto"/>
              <w:left w:val="single" w:sz="4" w:space="0" w:color="auto"/>
              <w:bottom w:val="single" w:sz="4" w:space="0" w:color="auto"/>
              <w:right w:val="single" w:sz="4" w:space="0" w:color="auto"/>
            </w:tcBorders>
          </w:tcPr>
          <w:p w14:paraId="68DB7A35"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Consultation</w:t>
            </w:r>
            <w:r w:rsidRPr="00214D1A">
              <w:rPr>
                <w:rFonts w:ascii="Arial" w:hAnsi="Arial" w:cs="Arial"/>
                <w:bCs/>
                <w:noProof/>
                <w:sz w:val="18"/>
                <w:szCs w:val="18"/>
              </w:rPr>
              <w:br/>
              <w:t>On-Site Trials</w:t>
            </w:r>
            <w:r w:rsidRPr="00214D1A">
              <w:rPr>
                <w:rFonts w:ascii="Arial" w:hAnsi="Arial" w:cs="Arial"/>
                <w:bCs/>
                <w:noProof/>
                <w:sz w:val="18"/>
                <w:szCs w:val="18"/>
              </w:rPr>
              <w:br/>
              <w:t>Provide Data</w:t>
            </w:r>
            <w:r w:rsidRPr="00214D1A">
              <w:rPr>
                <w:rFonts w:ascii="Arial" w:hAnsi="Arial" w:cs="Arial"/>
                <w:bCs/>
                <w:noProof/>
                <w:sz w:val="18"/>
                <w:szCs w:val="18"/>
              </w:rPr>
              <w:br/>
              <w:t>Site Evaluation</w:t>
            </w:r>
            <w:r w:rsidRPr="00214D1A">
              <w:rPr>
                <w:rFonts w:ascii="Arial" w:hAnsi="Arial" w:cs="Arial"/>
                <w:bCs/>
                <w:noProof/>
                <w:sz w:val="18"/>
                <w:szCs w:val="18"/>
              </w:rPr>
              <w:br/>
              <w:t>Site Visit</w:t>
            </w:r>
            <w:r w:rsidRPr="00214D1A">
              <w:rPr>
                <w:rFonts w:ascii="Arial" w:hAnsi="Arial" w:cs="Arial"/>
                <w:bCs/>
                <w:noProof/>
                <w:sz w:val="18"/>
                <w:szCs w:val="18"/>
              </w:rPr>
              <w:br/>
              <w:t>Workshop</w:t>
            </w:r>
          </w:p>
        </w:tc>
      </w:tr>
    </w:tbl>
    <w:p w14:paraId="6CF0DEB2"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59FEAD96"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6F9C4B39"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77D39F03" w14:textId="77777777" w:rsidTr="005F1910">
        <w:tc>
          <w:tcPr>
            <w:tcW w:w="10491" w:type="dxa"/>
            <w:tcBorders>
              <w:top w:val="single" w:sz="4" w:space="0" w:color="auto"/>
              <w:left w:val="single" w:sz="4" w:space="0" w:color="auto"/>
              <w:bottom w:val="single" w:sz="4" w:space="0" w:color="auto"/>
              <w:right w:val="single" w:sz="4" w:space="0" w:color="auto"/>
            </w:tcBorders>
          </w:tcPr>
          <w:p w14:paraId="1A563247"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Please note that as a condition of involvement, all participating processors will be required to make a cash contribution to the overall cost of the project. The cost per plant will be determined prior to contracting on a pro-rata basis and is expected to be no more than $28,300, which includes the purchase of $40,000 worth of exoskeletons. </w:t>
            </w:r>
          </w:p>
        </w:tc>
      </w:tr>
    </w:tbl>
    <w:p w14:paraId="0C883266"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4F86EA51"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600233B7"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3921E4D9" w14:textId="77777777" w:rsidTr="005F1910">
        <w:tc>
          <w:tcPr>
            <w:tcW w:w="10491" w:type="dxa"/>
            <w:tcBorders>
              <w:top w:val="single" w:sz="4" w:space="0" w:color="auto"/>
              <w:left w:val="single" w:sz="4" w:space="0" w:color="auto"/>
              <w:bottom w:val="single" w:sz="4" w:space="0" w:color="auto"/>
              <w:right w:val="single" w:sz="4" w:space="0" w:color="auto"/>
            </w:tcBorders>
          </w:tcPr>
          <w:p w14:paraId="05D8026A" w14:textId="77777777" w:rsidR="009A7C9D" w:rsidRPr="009A7C9D"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Enhanced Worker Safety and Well-being:</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Exoskeletons can reduce physical strain on employees by supporting posture and joint movements, potentially decreasing the risk of musculoskeletal injuries common in the meat processing industry. This leads to fewer injuries and improved long-term health for workers.</w:t>
            </w:r>
          </w:p>
          <w:p w14:paraId="4AE15FF1" w14:textId="77777777" w:rsidR="009A7C9D" w:rsidRPr="009A7C9D"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Improved Productivity and Efficiency:</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By assisting workers in physically demanding tasks, exoskeletons can help improve performance and reduce fatigue. This results in greater productivity, as employees can sustain longer periods of work with increased precision and efficiency.</w:t>
            </w:r>
          </w:p>
          <w:p w14:paraId="432A8CAC" w14:textId="77777777" w:rsidR="009A7C9D" w:rsidRPr="009A7C9D"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Early Access to Cutting-edge Technology:</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Participating processors will have the opportunity to trial and implement some of the most advanced exoskeleton technologies available globally, giving them a competitive advantage by staying ahead of industry trends.</w:t>
            </w:r>
          </w:p>
          <w:p w14:paraId="52638072" w14:textId="77777777" w:rsidR="009A7C9D" w:rsidRPr="009A7C9D"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Informed Investment Decisions:</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The hands-on testing experience, combined with detailed insights into the capabilities and limitations of the exoskeletons, enables processors to make well-informed decisions regarding their investment in this technology, ensuring it aligns with their operational needs.</w:t>
            </w:r>
          </w:p>
          <w:p w14:paraId="4E4366B6" w14:textId="77777777" w:rsidR="009A7C9D" w:rsidRPr="009A7C9D"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Customi</w:t>
            </w:r>
            <w:r w:rsidR="009A7C9D">
              <w:rPr>
                <w:rFonts w:ascii="Arial" w:hAnsi="Arial" w:cs="Arial"/>
                <w:bCs/>
                <w:noProof/>
                <w:sz w:val="18"/>
                <w:szCs w:val="18"/>
              </w:rPr>
              <w:t>s</w:t>
            </w:r>
            <w:r w:rsidRPr="00214D1A">
              <w:rPr>
                <w:rFonts w:ascii="Arial" w:hAnsi="Arial" w:cs="Arial"/>
                <w:bCs/>
                <w:noProof/>
                <w:sz w:val="18"/>
                <w:szCs w:val="18"/>
              </w:rPr>
              <w:t>ed Support and Training:</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Participants will receive comprehensive guidance on setting up, maintaining, and utilizing exoskeletons effectively in a meat processing environment. This includes training on cleaning and daily use, ensuring successful long-term implementation.</w:t>
            </w:r>
          </w:p>
          <w:p w14:paraId="0AC83108" w14:textId="77777777" w:rsidR="00024FA1" w:rsidRPr="00024FA1"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Access to Industry Expertise and Networks:</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 xml:space="preserve">By joining a red meat industry network group, participants will gain ongoing communication and support from a community of users who are adopting similar technologies. This network will offer valuable knowledge-sharing </w:t>
            </w:r>
            <w:r w:rsidRPr="00214D1A">
              <w:rPr>
                <w:rFonts w:ascii="Arial" w:hAnsi="Arial" w:cs="Arial"/>
                <w:bCs/>
                <w:noProof/>
                <w:sz w:val="18"/>
                <w:szCs w:val="18"/>
              </w:rPr>
              <w:lastRenderedPageBreak/>
              <w:t>opportunities and best practices for further adoption.</w:t>
            </w:r>
          </w:p>
          <w:p w14:paraId="3D0DBC60" w14:textId="77777777" w:rsidR="00024FA1" w:rsidRPr="00024FA1"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Contribution to Industry-wide Innovation:</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Participating processors will help pave the way for broader adoption of exoskeleton technologies across the industry, potentially influencing safety standards and productivity improvements industry-wide.</w:t>
            </w:r>
          </w:p>
          <w:p w14:paraId="530078C1" w14:textId="77777777" w:rsidR="00024FA1" w:rsidRPr="00024FA1" w:rsidRDefault="00141AB2" w:rsidP="009A7C9D">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Data-Driven Safety Improvements:</w:t>
            </w:r>
            <w:r w:rsidRPr="00214D1A">
              <w:rPr>
                <w:rFonts w:ascii="Arial" w:hAnsi="Arial" w:cs="Arial"/>
                <w:bCs/>
                <w:noProof/>
                <w:sz w:val="18"/>
                <w:szCs w:val="18"/>
              </w:rPr>
              <w:br/>
            </w:r>
            <w:r w:rsidR="009A7C9D">
              <w:rPr>
                <w:rFonts w:ascii="Arial" w:hAnsi="Arial" w:cs="Arial"/>
                <w:bCs/>
                <w:noProof/>
                <w:sz w:val="18"/>
                <w:szCs w:val="18"/>
              </w:rPr>
              <w:t xml:space="preserve">   </w:t>
            </w:r>
            <w:r w:rsidRPr="00214D1A">
              <w:rPr>
                <w:rFonts w:ascii="Arial" w:hAnsi="Arial" w:cs="Arial"/>
                <w:bCs/>
                <w:noProof/>
                <w:sz w:val="18"/>
                <w:szCs w:val="18"/>
              </w:rPr>
              <w:t>With support for reviewing changes in safety data 12 months post-implementation, participants can track and evaluate the impact of exoskeletons on worker safety, helping them make evidence-based adjustments to their operations.</w:t>
            </w:r>
            <w:r w:rsidRPr="00214D1A">
              <w:rPr>
                <w:rFonts w:ascii="Arial" w:hAnsi="Arial" w:cs="Arial"/>
                <w:bCs/>
                <w:noProof/>
                <w:sz w:val="18"/>
                <w:szCs w:val="18"/>
              </w:rPr>
              <w:br/>
            </w:r>
          </w:p>
          <w:p w14:paraId="542561B3" w14:textId="77777777" w:rsidR="0044733C" w:rsidRPr="00214D1A" w:rsidRDefault="00141AB2" w:rsidP="00024FA1">
            <w:pPr>
              <w:widowControl w:val="0"/>
              <w:spacing w:before="80" w:after="80"/>
              <w:ind w:right="72"/>
              <w:rPr>
                <w:rFonts w:ascii="Arial" w:hAnsi="Arial" w:cs="Arial"/>
                <w:b/>
                <w:sz w:val="18"/>
                <w:szCs w:val="18"/>
              </w:rPr>
            </w:pPr>
            <w:r w:rsidRPr="00214D1A">
              <w:rPr>
                <w:rFonts w:ascii="Arial" w:hAnsi="Arial" w:cs="Arial"/>
                <w:bCs/>
                <w:noProof/>
                <w:sz w:val="18"/>
                <w:szCs w:val="18"/>
              </w:rPr>
              <w:t>By taking part in this project, processors will not only enhance the working conditions of their employees but also contribute to the long-term competitiveness and innovation of the red meat processing industry.</w:t>
            </w:r>
          </w:p>
        </w:tc>
      </w:tr>
    </w:tbl>
    <w:p w14:paraId="645523FC"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3F8D3F5A"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31525B81"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58C99CC5" w14:textId="77777777" w:rsidTr="00657972">
        <w:tc>
          <w:tcPr>
            <w:tcW w:w="10491" w:type="dxa"/>
            <w:tcBorders>
              <w:top w:val="single" w:sz="4" w:space="0" w:color="auto"/>
              <w:left w:val="single" w:sz="4" w:space="0" w:color="auto"/>
              <w:bottom w:val="single" w:sz="4" w:space="0" w:color="auto"/>
              <w:right w:val="single" w:sz="4" w:space="0" w:color="auto"/>
            </w:tcBorders>
          </w:tcPr>
          <w:p w14:paraId="28C43138"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Pr="00214D1A">
              <w:rPr>
                <w:rFonts w:ascii="Arial" w:hAnsi="Arial" w:cs="Arial"/>
                <w:bCs/>
                <w:noProof/>
                <w:sz w:val="18"/>
                <w:szCs w:val="18"/>
              </w:rPr>
              <w:t>Amanda Carter</w:t>
            </w:r>
          </w:p>
          <w:p w14:paraId="09A0FCCD"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A.Carter@ampc.com.au</w:t>
            </w:r>
          </w:p>
          <w:p w14:paraId="000EF495" w14:textId="77777777"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0429 658 124</w:t>
            </w:r>
          </w:p>
        </w:tc>
      </w:tr>
    </w:tbl>
    <w:p w14:paraId="49900497" w14:textId="77777777" w:rsidR="00CE6F5A" w:rsidRPr="00214D1A" w:rsidRDefault="00CE6F5A" w:rsidP="00CF3C11">
      <w:pPr>
        <w:spacing w:after="0"/>
        <w:ind w:left="-992" w:right="-914"/>
        <w:rPr>
          <w:rFonts w:ascii="Arial" w:hAnsi="Arial" w:cs="Arial"/>
          <w:sz w:val="20"/>
          <w:szCs w:val="20"/>
        </w:rPr>
      </w:pPr>
    </w:p>
    <w:p w14:paraId="350CDFDC" w14:textId="77777777" w:rsidR="008E54E5" w:rsidRPr="00764990" w:rsidRDefault="008E54E5" w:rsidP="006A6514">
      <w:pPr>
        <w:ind w:left="-851"/>
        <w:jc w:val="center"/>
        <w:rPr>
          <w:rFonts w:ascii="Arial" w:hAnsi="Arial" w:cs="Arial"/>
          <w:b/>
        </w:rPr>
      </w:pPr>
      <w:r>
        <w:rPr>
          <w:rFonts w:ascii="Arial" w:hAnsi="Arial" w:cs="Arial"/>
          <w:b/>
        </w:rPr>
        <w:br w:type="page"/>
      </w:r>
      <w:r w:rsidRPr="00764990">
        <w:rPr>
          <w:rFonts w:ascii="Arial" w:hAnsi="Arial" w:cs="Arial"/>
          <w:b/>
        </w:rPr>
        <w:lastRenderedPageBreak/>
        <w:t>EOI RESPONSE FORM</w:t>
      </w:r>
    </w:p>
    <w:p w14:paraId="49F4CDF1" w14:textId="2BB46B14" w:rsidR="008E54E5" w:rsidRPr="00764990" w:rsidRDefault="008E54E5"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2025-1047</w:t>
      </w:r>
      <w:r w:rsidRPr="00764990">
        <w:rPr>
          <w:rFonts w:ascii="Arial" w:hAnsi="Arial" w:cs="Arial"/>
          <w:b/>
          <w:bCs/>
          <w:sz w:val="20"/>
          <w:szCs w:val="20"/>
        </w:rPr>
        <w:t xml:space="preserve"> </w:t>
      </w:r>
      <w:r w:rsidRPr="00764990">
        <w:rPr>
          <w:rFonts w:ascii="Arial" w:hAnsi="Arial" w:cs="Arial"/>
          <w:b/>
          <w:bCs/>
          <w:noProof/>
          <w:sz w:val="20"/>
          <w:szCs w:val="20"/>
        </w:rPr>
        <w:t>Facilitated exoskeleton trials and adoption in red meat processing facilities (Overarching project)</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Pr>
          <w:rFonts w:ascii="Arial" w:hAnsi="Arial" w:cs="Arial"/>
          <w:b/>
          <w:bCs/>
          <w:noProof/>
          <w:sz w:val="20"/>
          <w:szCs w:val="20"/>
        </w:rPr>
        <w:t>30</w:t>
      </w:r>
      <w:r w:rsidRPr="00764990">
        <w:rPr>
          <w:rFonts w:ascii="Arial" w:hAnsi="Arial" w:cs="Arial"/>
          <w:b/>
          <w:bCs/>
          <w:noProof/>
          <w:sz w:val="20"/>
          <w:szCs w:val="20"/>
        </w:rPr>
        <w:t>/</w:t>
      </w:r>
      <w:r>
        <w:rPr>
          <w:rFonts w:ascii="Arial" w:hAnsi="Arial" w:cs="Arial"/>
          <w:b/>
          <w:bCs/>
          <w:noProof/>
          <w:sz w:val="20"/>
          <w:szCs w:val="20"/>
        </w:rPr>
        <w:t>0</w:t>
      </w:r>
      <w:r w:rsidR="0098320B">
        <w:rPr>
          <w:rFonts w:ascii="Arial" w:hAnsi="Arial" w:cs="Arial"/>
          <w:b/>
          <w:bCs/>
          <w:noProof/>
          <w:sz w:val="20"/>
          <w:szCs w:val="20"/>
        </w:rPr>
        <w:t>9</w:t>
      </w:r>
      <w:r w:rsidRPr="00764990">
        <w:rPr>
          <w:rFonts w:ascii="Arial" w:hAnsi="Arial" w:cs="Arial"/>
          <w:b/>
          <w:bCs/>
          <w:noProof/>
          <w:sz w:val="20"/>
          <w:szCs w:val="20"/>
        </w:rPr>
        <w:t>/202</w:t>
      </w:r>
      <w:r>
        <w:rPr>
          <w:rFonts w:ascii="Arial" w:hAnsi="Arial" w:cs="Arial"/>
          <w:b/>
          <w:bCs/>
          <w:noProof/>
          <w:sz w:val="20"/>
          <w:szCs w:val="20"/>
        </w:rPr>
        <w:t>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8E54E5" w:rsidRPr="00764990" w14:paraId="62C638F5" w14:textId="77777777" w:rsidTr="004C706A">
        <w:trPr>
          <w:trHeight w:val="567"/>
        </w:trPr>
        <w:tc>
          <w:tcPr>
            <w:tcW w:w="2411" w:type="dxa"/>
            <w:shd w:val="clear" w:color="auto" w:fill="E7E6E6"/>
            <w:vAlign w:val="center"/>
          </w:tcPr>
          <w:p w14:paraId="4F8D7A48" w14:textId="77777777" w:rsidR="008E54E5" w:rsidRPr="00764990" w:rsidRDefault="008E54E5"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vAlign w:val="center"/>
          </w:tcPr>
          <w:p w14:paraId="0198ECEF"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bCs/>
                <w:noProof/>
                <w:sz w:val="18"/>
                <w:szCs w:val="18"/>
              </w:rPr>
              <w:t>2025-1047-EOI98</w:t>
            </w:r>
          </w:p>
        </w:tc>
      </w:tr>
    </w:tbl>
    <w:p w14:paraId="6983E851" w14:textId="77777777" w:rsidR="008E54E5" w:rsidRPr="00764990" w:rsidRDefault="008E54E5" w:rsidP="00BD337D">
      <w:pPr>
        <w:spacing w:after="0"/>
        <w:ind w:left="-851"/>
        <w:jc w:val="center"/>
        <w:rPr>
          <w:rFonts w:ascii="Arial" w:eastAsia="Arial" w:hAnsi="Arial" w:cs="Arial"/>
          <w:b/>
          <w:bCs/>
          <w:color w:val="231F20"/>
          <w:position w:val="-1"/>
          <w:sz w:val="10"/>
          <w:szCs w:val="10"/>
        </w:rPr>
      </w:pPr>
    </w:p>
    <w:p w14:paraId="04746484" w14:textId="77777777" w:rsidR="008E54E5" w:rsidRPr="00764990" w:rsidRDefault="008E54E5" w:rsidP="004C706A">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0040BD73" w14:textId="77777777" w:rsidR="008E54E5" w:rsidRPr="00764990" w:rsidRDefault="008E54E5"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8E54E5" w:rsidRPr="00764990" w14:paraId="019E167A" w14:textId="77777777" w:rsidTr="004C706A">
        <w:trPr>
          <w:trHeight w:val="567"/>
        </w:trPr>
        <w:tc>
          <w:tcPr>
            <w:tcW w:w="2411" w:type="dxa"/>
            <w:shd w:val="clear" w:color="auto" w:fill="E7E6E6"/>
            <w:vAlign w:val="center"/>
          </w:tcPr>
          <w:p w14:paraId="4EB09FAC" w14:textId="77777777" w:rsidR="008E54E5" w:rsidRPr="00764990" w:rsidRDefault="008E54E5"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vAlign w:val="center"/>
          </w:tcPr>
          <w:p w14:paraId="68EA5A7B"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8E54E5" w:rsidRPr="00764990" w14:paraId="5C9EB759" w14:textId="77777777" w:rsidTr="004C706A">
        <w:trPr>
          <w:trHeight w:val="567"/>
        </w:trPr>
        <w:tc>
          <w:tcPr>
            <w:tcW w:w="2411" w:type="dxa"/>
            <w:shd w:val="clear" w:color="auto" w:fill="E7E6E6"/>
            <w:vAlign w:val="center"/>
          </w:tcPr>
          <w:p w14:paraId="28D0E81D" w14:textId="77777777" w:rsidR="008E54E5" w:rsidRPr="00764990" w:rsidRDefault="008E54E5"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vAlign w:val="center"/>
          </w:tcPr>
          <w:p w14:paraId="7165774D"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4FECC8FE" w14:textId="77777777" w:rsidR="008E54E5" w:rsidRPr="00764990" w:rsidRDefault="008E54E5"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49E7952F" w14:textId="77777777" w:rsidR="008E54E5" w:rsidRPr="00764990" w:rsidRDefault="008E54E5" w:rsidP="004C706A">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54530EE7" w14:textId="77777777" w:rsidR="008E54E5" w:rsidRPr="00764990" w:rsidRDefault="008E54E5" w:rsidP="004C706A">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8E54E5" w:rsidRPr="00764990" w14:paraId="458BBA6A" w14:textId="77777777" w:rsidTr="004C706A">
        <w:trPr>
          <w:trHeight w:val="567"/>
        </w:trPr>
        <w:tc>
          <w:tcPr>
            <w:tcW w:w="1986" w:type="dxa"/>
            <w:shd w:val="clear" w:color="auto" w:fill="E7E6E6"/>
            <w:vAlign w:val="center"/>
          </w:tcPr>
          <w:p w14:paraId="116FA42A" w14:textId="77777777" w:rsidR="008E54E5" w:rsidRPr="00764990" w:rsidRDefault="008E54E5"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vAlign w:val="center"/>
          </w:tcPr>
          <w:p w14:paraId="02F9967C" w14:textId="77777777" w:rsidR="008E54E5" w:rsidRPr="00764990" w:rsidRDefault="008E54E5"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3C0EC181" w14:textId="77777777" w:rsidR="008E54E5" w:rsidRPr="00764990" w:rsidRDefault="008E54E5"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vAlign w:val="center"/>
          </w:tcPr>
          <w:p w14:paraId="1D223D05" w14:textId="77777777" w:rsidR="008E54E5" w:rsidRPr="00764990" w:rsidRDefault="008E54E5"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8E54E5" w:rsidRPr="00764990" w14:paraId="47A8D294" w14:textId="77777777" w:rsidTr="004C706A">
        <w:trPr>
          <w:trHeight w:val="567"/>
        </w:trPr>
        <w:tc>
          <w:tcPr>
            <w:tcW w:w="1986" w:type="dxa"/>
            <w:shd w:val="clear" w:color="auto" w:fill="E7E6E6"/>
            <w:vAlign w:val="center"/>
          </w:tcPr>
          <w:p w14:paraId="1C7B46EE" w14:textId="77777777" w:rsidR="008E54E5" w:rsidRPr="00764990" w:rsidRDefault="008E54E5"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vAlign w:val="center"/>
          </w:tcPr>
          <w:p w14:paraId="405CEACF"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8E54E5" w:rsidRPr="00764990" w14:paraId="23AB3252" w14:textId="77777777" w:rsidTr="004C706A">
        <w:trPr>
          <w:trHeight w:val="567"/>
        </w:trPr>
        <w:tc>
          <w:tcPr>
            <w:tcW w:w="1986" w:type="dxa"/>
            <w:shd w:val="clear" w:color="auto" w:fill="E7E6E6"/>
            <w:vAlign w:val="center"/>
          </w:tcPr>
          <w:p w14:paraId="32A34744" w14:textId="77777777" w:rsidR="008E54E5" w:rsidRPr="00764990" w:rsidRDefault="008E54E5"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vAlign w:val="center"/>
          </w:tcPr>
          <w:p w14:paraId="3CF1CAD4"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22FEF9AA"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vAlign w:val="center"/>
          </w:tcPr>
          <w:p w14:paraId="2ABCAFA6"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8E54E5" w:rsidRPr="00764990" w14:paraId="11917CCF" w14:textId="77777777" w:rsidTr="004C706A">
        <w:trPr>
          <w:trHeight w:val="567"/>
        </w:trPr>
        <w:tc>
          <w:tcPr>
            <w:tcW w:w="1986" w:type="dxa"/>
            <w:shd w:val="clear" w:color="auto" w:fill="E7E6E6"/>
            <w:vAlign w:val="center"/>
          </w:tcPr>
          <w:p w14:paraId="79B64469" w14:textId="77777777" w:rsidR="008E54E5" w:rsidRPr="00764990" w:rsidRDefault="008E54E5"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vAlign w:val="center"/>
          </w:tcPr>
          <w:p w14:paraId="606B5B11"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156DDEAE" w14:textId="77777777" w:rsidR="008E54E5" w:rsidRPr="00764990" w:rsidRDefault="008E54E5" w:rsidP="004C706A">
      <w:pPr>
        <w:spacing w:after="0"/>
        <w:ind w:left="-851"/>
        <w:jc w:val="center"/>
        <w:rPr>
          <w:rFonts w:ascii="Arial" w:eastAsia="Arial" w:hAnsi="Arial" w:cs="Arial"/>
          <w:b/>
          <w:bCs/>
          <w:color w:val="231F20"/>
          <w:position w:val="-1"/>
          <w:sz w:val="10"/>
          <w:szCs w:val="10"/>
        </w:rPr>
      </w:pPr>
    </w:p>
    <w:p w14:paraId="330465A5" w14:textId="77777777" w:rsidR="008E54E5" w:rsidRPr="00764990" w:rsidRDefault="008E54E5" w:rsidP="004C706A">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4ABC39C4" w14:textId="77777777" w:rsidR="008E54E5" w:rsidRPr="00764990" w:rsidRDefault="008E54E5" w:rsidP="004C706A">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8E54E5" w:rsidRPr="00764990" w14:paraId="0D9CC5B4" w14:textId="77777777" w:rsidTr="004C706A">
        <w:trPr>
          <w:trHeight w:val="567"/>
        </w:trPr>
        <w:tc>
          <w:tcPr>
            <w:tcW w:w="10491" w:type="dxa"/>
            <w:vAlign w:val="center"/>
          </w:tcPr>
          <w:p w14:paraId="3200F157" w14:textId="77777777" w:rsidR="008E54E5" w:rsidRPr="00764990" w:rsidRDefault="008E54E5"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693767FA" w14:textId="77777777" w:rsidR="008E54E5" w:rsidRPr="00764990" w:rsidRDefault="008E54E5" w:rsidP="004C706A">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bookmarkEnd w:id="11"/>
            <w:r>
              <w:rPr>
                <w:rFonts w:ascii="Arial" w:hAnsi="Arial" w:cs="Arial"/>
                <w:sz w:val="18"/>
                <w:szCs w:val="18"/>
              </w:rPr>
              <w:t xml:space="preserve"> </w:t>
            </w:r>
            <w:r w:rsidRPr="00764990">
              <w:rPr>
                <w:rFonts w:ascii="Arial" w:hAnsi="Arial" w:cs="Arial"/>
                <w:bCs/>
                <w:noProof/>
                <w:sz w:val="18"/>
                <w:szCs w:val="18"/>
              </w:rPr>
              <w:t>Consultation</w:t>
            </w:r>
            <w:r w:rsidRPr="00764990">
              <w:rPr>
                <w:rFonts w:ascii="Arial" w:hAnsi="Arial" w:cs="Arial"/>
                <w:bCs/>
                <w:noProof/>
                <w:sz w:val="18"/>
                <w:szCs w:val="18"/>
              </w:rPr>
              <w:br/>
            </w: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r>
              <w:rPr>
                <w:rFonts w:ascii="Arial" w:hAnsi="Arial" w:cs="Arial"/>
                <w:sz w:val="18"/>
                <w:szCs w:val="18"/>
              </w:rPr>
              <w:t xml:space="preserve"> </w:t>
            </w:r>
            <w:r w:rsidRPr="00764990">
              <w:rPr>
                <w:rFonts w:ascii="Arial" w:hAnsi="Arial" w:cs="Arial"/>
                <w:bCs/>
                <w:noProof/>
                <w:sz w:val="18"/>
                <w:szCs w:val="18"/>
              </w:rPr>
              <w:t>On-Site Trials</w:t>
            </w:r>
            <w:r w:rsidRPr="00764990">
              <w:rPr>
                <w:rFonts w:ascii="Arial" w:hAnsi="Arial" w:cs="Arial"/>
                <w:bCs/>
                <w:noProof/>
                <w:sz w:val="18"/>
                <w:szCs w:val="18"/>
              </w:rPr>
              <w:br/>
            </w: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r>
              <w:rPr>
                <w:rFonts w:ascii="Arial" w:hAnsi="Arial" w:cs="Arial"/>
                <w:sz w:val="18"/>
                <w:szCs w:val="18"/>
              </w:rPr>
              <w:t xml:space="preserve"> </w:t>
            </w:r>
            <w:r w:rsidRPr="00764990">
              <w:rPr>
                <w:rFonts w:ascii="Arial" w:hAnsi="Arial" w:cs="Arial"/>
                <w:bCs/>
                <w:noProof/>
                <w:sz w:val="18"/>
                <w:szCs w:val="18"/>
              </w:rPr>
              <w:t>Provide Data</w:t>
            </w:r>
            <w:r w:rsidRPr="00764990">
              <w:rPr>
                <w:rFonts w:ascii="Arial" w:hAnsi="Arial" w:cs="Arial"/>
                <w:bCs/>
                <w:noProof/>
                <w:sz w:val="18"/>
                <w:szCs w:val="18"/>
              </w:rPr>
              <w:br/>
            </w: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r>
              <w:rPr>
                <w:rFonts w:ascii="Arial" w:hAnsi="Arial" w:cs="Arial"/>
                <w:sz w:val="18"/>
                <w:szCs w:val="18"/>
              </w:rPr>
              <w:t xml:space="preserve"> </w:t>
            </w:r>
            <w:r w:rsidRPr="00764990">
              <w:rPr>
                <w:rFonts w:ascii="Arial" w:hAnsi="Arial" w:cs="Arial"/>
                <w:bCs/>
                <w:noProof/>
                <w:sz w:val="18"/>
                <w:szCs w:val="18"/>
              </w:rPr>
              <w:t>Site Evaluation</w:t>
            </w:r>
            <w:r w:rsidRPr="00764990">
              <w:rPr>
                <w:rFonts w:ascii="Arial" w:hAnsi="Arial" w:cs="Arial"/>
                <w:bCs/>
                <w:noProof/>
                <w:sz w:val="18"/>
                <w:szCs w:val="18"/>
              </w:rPr>
              <w:br/>
            </w: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r>
              <w:rPr>
                <w:rFonts w:ascii="Arial" w:hAnsi="Arial" w:cs="Arial"/>
                <w:sz w:val="18"/>
                <w:szCs w:val="18"/>
              </w:rPr>
              <w:t xml:space="preserve"> </w:t>
            </w:r>
            <w:r w:rsidRPr="00764990">
              <w:rPr>
                <w:rFonts w:ascii="Arial" w:hAnsi="Arial" w:cs="Arial"/>
                <w:bCs/>
                <w:noProof/>
                <w:sz w:val="18"/>
                <w:szCs w:val="18"/>
              </w:rPr>
              <w:t>Site Visit</w:t>
            </w:r>
            <w:r w:rsidRPr="00764990">
              <w:rPr>
                <w:rFonts w:ascii="Arial" w:hAnsi="Arial" w:cs="Arial"/>
                <w:bCs/>
                <w:noProof/>
                <w:sz w:val="18"/>
                <w:szCs w:val="18"/>
              </w:rPr>
              <w:br/>
            </w: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r w:rsidRPr="00764990">
              <w:rPr>
                <w:rFonts w:ascii="Arial" w:hAnsi="Arial" w:cs="Arial"/>
                <w:sz w:val="18"/>
                <w:szCs w:val="18"/>
                <w:highlight w:val="lightGray"/>
              </w:rPr>
              <w:instrText xml:space="preserve"> FORMCHECKBOX </w:instrText>
            </w:r>
            <w:r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r>
              <w:rPr>
                <w:rFonts w:ascii="Arial" w:hAnsi="Arial" w:cs="Arial"/>
                <w:sz w:val="18"/>
                <w:szCs w:val="18"/>
              </w:rPr>
              <w:t xml:space="preserve"> </w:t>
            </w:r>
            <w:r w:rsidRPr="00764990">
              <w:rPr>
                <w:rFonts w:ascii="Arial" w:hAnsi="Arial" w:cs="Arial"/>
                <w:bCs/>
                <w:noProof/>
                <w:sz w:val="18"/>
                <w:szCs w:val="18"/>
              </w:rPr>
              <w:t>Workshop</w:t>
            </w:r>
          </w:p>
        </w:tc>
      </w:tr>
    </w:tbl>
    <w:p w14:paraId="525942BC" w14:textId="77777777" w:rsidR="008E54E5" w:rsidRPr="00764990" w:rsidRDefault="008E54E5" w:rsidP="00AB48F4">
      <w:pPr>
        <w:ind w:left="-851"/>
        <w:rPr>
          <w:rFonts w:ascii="Arial" w:eastAsia="Arial" w:hAnsi="Arial" w:cs="Arial"/>
          <w:b/>
          <w:bCs/>
          <w:color w:val="231F20"/>
          <w:position w:val="-1"/>
          <w:sz w:val="6"/>
          <w:szCs w:val="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8E54E5" w:rsidRPr="00764990" w14:paraId="5F15E912" w14:textId="77777777" w:rsidTr="004C706A">
        <w:trPr>
          <w:trHeight w:val="567"/>
        </w:trPr>
        <w:tc>
          <w:tcPr>
            <w:tcW w:w="10491" w:type="dxa"/>
            <w:gridSpan w:val="2"/>
            <w:shd w:val="clear" w:color="auto" w:fill="0D0D0D"/>
            <w:vAlign w:val="center"/>
          </w:tcPr>
          <w:p w14:paraId="456216EA" w14:textId="77777777" w:rsidR="008E54E5" w:rsidRPr="00764990" w:rsidRDefault="008E54E5" w:rsidP="004C706A">
            <w:pPr>
              <w:widowControl w:val="0"/>
              <w:spacing w:before="80" w:after="80"/>
              <w:ind w:right="72"/>
              <w:jc w:val="center"/>
              <w:rPr>
                <w:rFonts w:ascii="Arial" w:hAnsi="Arial" w:cs="Arial"/>
                <w:sz w:val="20"/>
                <w:szCs w:val="20"/>
              </w:rPr>
            </w:pPr>
            <w:r w:rsidRPr="00764990">
              <w:rPr>
                <w:rFonts w:ascii="Arial" w:hAnsi="Arial" w:cs="Arial"/>
                <w:b/>
                <w:sz w:val="20"/>
                <w:szCs w:val="20"/>
              </w:rPr>
              <w:t>Important Note</w:t>
            </w:r>
          </w:p>
        </w:tc>
      </w:tr>
      <w:tr w:rsidR="008E54E5" w:rsidRPr="00764990" w14:paraId="70444072" w14:textId="77777777" w:rsidTr="004C706A">
        <w:trPr>
          <w:trHeight w:val="567"/>
        </w:trPr>
        <w:tc>
          <w:tcPr>
            <w:tcW w:w="10491" w:type="dxa"/>
            <w:gridSpan w:val="2"/>
            <w:vAlign w:val="center"/>
          </w:tcPr>
          <w:p w14:paraId="669B3E1D" w14:textId="77777777" w:rsidR="008E54E5" w:rsidRPr="00D41EC7" w:rsidRDefault="008E54E5" w:rsidP="004C706A">
            <w:pPr>
              <w:widowControl w:val="0"/>
              <w:spacing w:before="80" w:after="80"/>
              <w:ind w:right="72"/>
              <w:rPr>
                <w:rFonts w:ascii="Arial" w:hAnsi="Arial" w:cs="Arial"/>
                <w:sz w:val="16"/>
                <w:szCs w:val="16"/>
              </w:rPr>
            </w:pPr>
            <w:r w:rsidRPr="00D41EC7">
              <w:rPr>
                <w:rFonts w:ascii="Arial" w:hAnsi="Arial" w:cs="Arial"/>
                <w:sz w:val="16"/>
                <w:szCs w:val="16"/>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6CAAD1EC" w14:textId="77777777" w:rsidR="008E54E5" w:rsidRPr="00764990" w:rsidRDefault="008E54E5" w:rsidP="004C706A">
            <w:pPr>
              <w:widowControl w:val="0"/>
              <w:spacing w:before="80" w:after="80"/>
              <w:ind w:right="72"/>
              <w:rPr>
                <w:rFonts w:ascii="Arial" w:hAnsi="Arial" w:cs="Arial"/>
                <w:sz w:val="20"/>
                <w:szCs w:val="20"/>
              </w:rPr>
            </w:pPr>
            <w:r w:rsidRPr="00D41EC7">
              <w:rPr>
                <w:rFonts w:ascii="Arial" w:hAnsi="Arial" w:cs="Arial"/>
                <w:sz w:val="16"/>
                <w:szCs w:val="16"/>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8E54E5" w:rsidRPr="00764990" w14:paraId="066B9FAA" w14:textId="77777777" w:rsidTr="004C706A">
        <w:trPr>
          <w:trHeight w:val="567"/>
        </w:trPr>
        <w:tc>
          <w:tcPr>
            <w:tcW w:w="4395" w:type="dxa"/>
            <w:shd w:val="clear" w:color="auto" w:fill="E7E6E6"/>
            <w:vAlign w:val="center"/>
          </w:tcPr>
          <w:p w14:paraId="05693D0B" w14:textId="77777777" w:rsidR="008E54E5" w:rsidRPr="00764990" w:rsidRDefault="008E54E5" w:rsidP="004C706A">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vAlign w:val="center"/>
          </w:tcPr>
          <w:p w14:paraId="31578A91" w14:textId="77777777" w:rsidR="008E54E5" w:rsidRPr="00764990" w:rsidRDefault="008E54E5" w:rsidP="004C706A">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8E54E5" w:rsidRPr="00764990" w14:paraId="4DBF5E56" w14:textId="77777777" w:rsidTr="004C706A">
        <w:trPr>
          <w:trHeight w:val="567"/>
        </w:trPr>
        <w:tc>
          <w:tcPr>
            <w:tcW w:w="4395" w:type="dxa"/>
            <w:shd w:val="clear" w:color="auto" w:fill="E7E6E6"/>
            <w:vAlign w:val="center"/>
          </w:tcPr>
          <w:p w14:paraId="69D8FF11" w14:textId="77777777" w:rsidR="008E54E5" w:rsidRPr="00764990" w:rsidRDefault="008E54E5" w:rsidP="004C706A">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vAlign w:val="center"/>
          </w:tcPr>
          <w:p w14:paraId="44BE25DD" w14:textId="77777777" w:rsidR="008E54E5" w:rsidRPr="00764990" w:rsidRDefault="008E54E5" w:rsidP="004C706A">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8E54E5" w:rsidRPr="00764990" w14:paraId="2F7E2C07" w14:textId="77777777" w:rsidTr="004C706A">
        <w:trPr>
          <w:trHeight w:val="567"/>
        </w:trPr>
        <w:tc>
          <w:tcPr>
            <w:tcW w:w="4395" w:type="dxa"/>
            <w:shd w:val="clear" w:color="auto" w:fill="E7E6E6"/>
            <w:vAlign w:val="center"/>
          </w:tcPr>
          <w:p w14:paraId="4192D4EC" w14:textId="77777777" w:rsidR="008E54E5" w:rsidRPr="00764990" w:rsidRDefault="008E54E5" w:rsidP="004C706A">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vAlign w:val="center"/>
          </w:tcPr>
          <w:p w14:paraId="38FF26BE" w14:textId="77777777" w:rsidR="008E54E5" w:rsidRPr="00764990" w:rsidRDefault="008E54E5" w:rsidP="004C706A">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8E54E5" w:rsidRPr="00764990" w14:paraId="2AE23621" w14:textId="77777777" w:rsidTr="004C706A">
        <w:trPr>
          <w:trHeight w:val="567"/>
        </w:trPr>
        <w:tc>
          <w:tcPr>
            <w:tcW w:w="4395" w:type="dxa"/>
            <w:shd w:val="clear" w:color="auto" w:fill="E7E6E6"/>
            <w:vAlign w:val="center"/>
          </w:tcPr>
          <w:p w14:paraId="166BDCB1" w14:textId="77777777" w:rsidR="008E54E5" w:rsidRPr="00764990" w:rsidRDefault="008E54E5" w:rsidP="004C706A">
            <w:pPr>
              <w:widowControl w:val="0"/>
              <w:spacing w:before="80" w:after="80"/>
              <w:ind w:right="72"/>
              <w:rPr>
                <w:rFonts w:ascii="Arial" w:hAnsi="Arial" w:cs="Arial"/>
                <w:b/>
                <w:sz w:val="18"/>
                <w:szCs w:val="18"/>
              </w:rPr>
            </w:pPr>
            <w:r w:rsidRPr="00764990">
              <w:rPr>
                <w:rFonts w:ascii="Arial" w:hAnsi="Arial" w:cs="Arial"/>
                <w:b/>
                <w:sz w:val="18"/>
                <w:szCs w:val="18"/>
              </w:rPr>
              <w:lastRenderedPageBreak/>
              <w:t>Date</w:t>
            </w:r>
          </w:p>
        </w:tc>
        <w:tc>
          <w:tcPr>
            <w:tcW w:w="6096" w:type="dxa"/>
            <w:vAlign w:val="center"/>
          </w:tcPr>
          <w:p w14:paraId="42FE251A" w14:textId="77777777" w:rsidR="008E54E5" w:rsidRPr="00764990" w:rsidRDefault="008E54E5" w:rsidP="004C706A">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4343681B" w14:textId="77777777" w:rsidR="008E54E5" w:rsidRPr="00D41EC7" w:rsidRDefault="008E54E5" w:rsidP="004C706A">
      <w:pPr>
        <w:tabs>
          <w:tab w:val="left" w:pos="7485"/>
        </w:tabs>
        <w:spacing w:after="0"/>
        <w:rPr>
          <w:rFonts w:ascii="Arial" w:hAnsi="Arial" w:cs="Arial"/>
          <w:sz w:val="2"/>
          <w:szCs w:val="2"/>
          <w:lang w:val="en-AU"/>
        </w:rPr>
      </w:pPr>
      <w:r w:rsidRPr="00D41EC7">
        <w:rPr>
          <w:rFonts w:ascii="Arial" w:hAnsi="Arial" w:cs="Arial"/>
          <w:sz w:val="2"/>
          <w:szCs w:val="2"/>
          <w:lang w:val="en-AU"/>
        </w:rPr>
        <w:softHyphen/>
      </w:r>
      <w:r w:rsidR="00D41EC7" w:rsidRPr="00D41EC7">
        <w:rPr>
          <w:rFonts w:ascii="Arial" w:hAnsi="Arial" w:cs="Arial"/>
          <w:sz w:val="2"/>
          <w:szCs w:val="2"/>
          <w:lang w:val="en-AU"/>
        </w:rPr>
        <w:t xml:space="preserve"> </w:t>
      </w:r>
      <w:r w:rsidRPr="00D41EC7">
        <w:rPr>
          <w:rFonts w:ascii="Arial" w:hAnsi="Arial" w:cs="Arial"/>
          <w:sz w:val="2"/>
          <w:szCs w:val="2"/>
          <w:lang w:val="en-AU"/>
        </w:rPr>
        <w:tab/>
      </w:r>
    </w:p>
    <w:p w14:paraId="0BFD9EAA" w14:textId="77777777" w:rsidR="008E478E" w:rsidRPr="00D41EC7" w:rsidRDefault="00D41EC7" w:rsidP="00CF3C11">
      <w:pPr>
        <w:spacing w:after="0"/>
        <w:ind w:left="-992" w:right="-914"/>
        <w:rPr>
          <w:rFonts w:ascii="Arial" w:hAnsi="Arial" w:cs="Arial"/>
          <w:sz w:val="2"/>
          <w:szCs w:val="2"/>
        </w:rPr>
      </w:pPr>
      <w:r w:rsidRPr="00D41EC7">
        <w:rPr>
          <w:rFonts w:ascii="Arial" w:hAnsi="Arial" w:cs="Arial"/>
          <w:sz w:val="2"/>
          <w:szCs w:val="2"/>
        </w:rPr>
        <w:t xml:space="preserve"> </w:t>
      </w:r>
    </w:p>
    <w:sectPr w:rsidR="008E478E" w:rsidRPr="00D41EC7" w:rsidSect="008E478E">
      <w:headerReference w:type="default" r:id="rId12"/>
      <w:footerReference w:type="default" r:id="rId13"/>
      <w:headerReference w:type="first" r:id="rId14"/>
      <w:footerReference w:type="first" r:id="rId15"/>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BE91" w14:textId="77777777" w:rsidR="00B82AFF" w:rsidRDefault="00B82AFF">
      <w:pPr>
        <w:spacing w:after="0"/>
      </w:pPr>
      <w:r>
        <w:separator/>
      </w:r>
    </w:p>
  </w:endnote>
  <w:endnote w:type="continuationSeparator" w:id="0">
    <w:p w14:paraId="733B8241" w14:textId="77777777" w:rsidR="00B82AFF" w:rsidRDefault="00B82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A484"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2025-1047-EOI98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095F"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2025-1047-EOI98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B814" w14:textId="77777777" w:rsidR="00B82AFF" w:rsidRDefault="00B82AFF">
      <w:pPr>
        <w:spacing w:after="0"/>
      </w:pPr>
      <w:r>
        <w:separator/>
      </w:r>
    </w:p>
  </w:footnote>
  <w:footnote w:type="continuationSeparator" w:id="0">
    <w:p w14:paraId="65649B6C" w14:textId="77777777" w:rsidR="00B82AFF" w:rsidRDefault="00B82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8CD8" w14:textId="78377664" w:rsidR="00B3344F" w:rsidRDefault="0098320B" w:rsidP="00B3344F">
    <w:pPr>
      <w:pStyle w:val="Header"/>
      <w:jc w:val="right"/>
    </w:pPr>
    <w:r>
      <w:rPr>
        <w:noProof/>
      </w:rPr>
      <w:drawing>
        <wp:anchor distT="0" distB="0" distL="114300" distR="114300" simplePos="0" relativeHeight="251658240" behindDoc="0" locked="0" layoutInCell="1" allowOverlap="1" wp14:anchorId="6EA93AF2" wp14:editId="744AE4C6">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616A2"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C0A1" w14:textId="3D86E90D" w:rsidR="00CD5719" w:rsidRDefault="0098320B" w:rsidP="00751686">
    <w:pPr>
      <w:pStyle w:val="Header"/>
      <w:jc w:val="right"/>
    </w:pPr>
    <w:r>
      <w:rPr>
        <w:noProof/>
      </w:rPr>
      <w:drawing>
        <wp:anchor distT="0" distB="0" distL="114300" distR="114300" simplePos="0" relativeHeight="251657216" behindDoc="0" locked="0" layoutInCell="1" allowOverlap="1" wp14:anchorId="6D474B40" wp14:editId="7C6B5ACA">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AE03D"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84688"/>
    <w:multiLevelType w:val="hybridMultilevel"/>
    <w:tmpl w:val="2ADE0868"/>
    <w:lvl w:ilvl="0" w:tplc="E940DBBA">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109567">
    <w:abstractNumId w:val="10"/>
  </w:num>
  <w:num w:numId="2" w16cid:durableId="544367334">
    <w:abstractNumId w:val="8"/>
  </w:num>
  <w:num w:numId="3" w16cid:durableId="1588803099">
    <w:abstractNumId w:val="7"/>
  </w:num>
  <w:num w:numId="4" w16cid:durableId="1826429066">
    <w:abstractNumId w:val="6"/>
  </w:num>
  <w:num w:numId="5" w16cid:durableId="654341551">
    <w:abstractNumId w:val="5"/>
  </w:num>
  <w:num w:numId="6" w16cid:durableId="324624142">
    <w:abstractNumId w:val="9"/>
  </w:num>
  <w:num w:numId="7" w16cid:durableId="1639919332">
    <w:abstractNumId w:val="4"/>
  </w:num>
  <w:num w:numId="8" w16cid:durableId="790630358">
    <w:abstractNumId w:val="3"/>
  </w:num>
  <w:num w:numId="9" w16cid:durableId="796141235">
    <w:abstractNumId w:val="2"/>
  </w:num>
  <w:num w:numId="10" w16cid:durableId="1625690160">
    <w:abstractNumId w:val="1"/>
  </w:num>
  <w:num w:numId="11" w16cid:durableId="912355757">
    <w:abstractNumId w:val="0"/>
  </w:num>
  <w:num w:numId="12" w16cid:durableId="967668465">
    <w:abstractNumId w:val="15"/>
  </w:num>
  <w:num w:numId="13" w16cid:durableId="1263369328">
    <w:abstractNumId w:val="11"/>
  </w:num>
  <w:num w:numId="14" w16cid:durableId="367341757">
    <w:abstractNumId w:val="18"/>
  </w:num>
  <w:num w:numId="15" w16cid:durableId="1970625334">
    <w:abstractNumId w:val="19"/>
  </w:num>
  <w:num w:numId="16" w16cid:durableId="2036885541">
    <w:abstractNumId w:val="12"/>
  </w:num>
  <w:num w:numId="17" w16cid:durableId="769474066">
    <w:abstractNumId w:val="14"/>
  </w:num>
  <w:num w:numId="18" w16cid:durableId="1932084048">
    <w:abstractNumId w:val="17"/>
  </w:num>
  <w:num w:numId="19" w16cid:durableId="458494586">
    <w:abstractNumId w:val="13"/>
  </w:num>
  <w:num w:numId="20" w16cid:durableId="180438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LHg2lXv/iv+S/de+PmSrlGFABa8U7J5a1a6nbOq2nFnRDI/dCTa+yhpGJNzrnCyHBiXzfD7+qIFPUrHEDK0+Qg==" w:salt="ub9u1coGgD+nJXDD69s6/g=="/>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4FA1"/>
    <w:rsid w:val="00026819"/>
    <w:rsid w:val="000330F0"/>
    <w:rsid w:val="00047BC2"/>
    <w:rsid w:val="00060AA0"/>
    <w:rsid w:val="00061994"/>
    <w:rsid w:val="00076477"/>
    <w:rsid w:val="00095F09"/>
    <w:rsid w:val="000A2EFD"/>
    <w:rsid w:val="000B6A8F"/>
    <w:rsid w:val="000D1243"/>
    <w:rsid w:val="000E783C"/>
    <w:rsid w:val="000F256C"/>
    <w:rsid w:val="00104470"/>
    <w:rsid w:val="00106C32"/>
    <w:rsid w:val="00127003"/>
    <w:rsid w:val="001307F9"/>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4D1A"/>
    <w:rsid w:val="002210D1"/>
    <w:rsid w:val="0022143D"/>
    <w:rsid w:val="00224C03"/>
    <w:rsid w:val="0023506E"/>
    <w:rsid w:val="00252604"/>
    <w:rsid w:val="0026766B"/>
    <w:rsid w:val="0028419E"/>
    <w:rsid w:val="00284FD2"/>
    <w:rsid w:val="00287487"/>
    <w:rsid w:val="00287CED"/>
    <w:rsid w:val="00297287"/>
    <w:rsid w:val="00297512"/>
    <w:rsid w:val="002A3DDF"/>
    <w:rsid w:val="002A4956"/>
    <w:rsid w:val="002A6E35"/>
    <w:rsid w:val="002B2018"/>
    <w:rsid w:val="002B5E91"/>
    <w:rsid w:val="002B6D6A"/>
    <w:rsid w:val="002D17BE"/>
    <w:rsid w:val="002E0F45"/>
    <w:rsid w:val="002E685C"/>
    <w:rsid w:val="00301536"/>
    <w:rsid w:val="00332E6C"/>
    <w:rsid w:val="00336D4F"/>
    <w:rsid w:val="00337358"/>
    <w:rsid w:val="00347858"/>
    <w:rsid w:val="0035085D"/>
    <w:rsid w:val="00352718"/>
    <w:rsid w:val="00357757"/>
    <w:rsid w:val="003810CB"/>
    <w:rsid w:val="00382C2C"/>
    <w:rsid w:val="003903F1"/>
    <w:rsid w:val="003A31E0"/>
    <w:rsid w:val="003A5A1C"/>
    <w:rsid w:val="003A6265"/>
    <w:rsid w:val="003A7011"/>
    <w:rsid w:val="003B4B7B"/>
    <w:rsid w:val="003D0E2F"/>
    <w:rsid w:val="003D1FB9"/>
    <w:rsid w:val="003D2A67"/>
    <w:rsid w:val="003E406E"/>
    <w:rsid w:val="00400685"/>
    <w:rsid w:val="004020AB"/>
    <w:rsid w:val="00402859"/>
    <w:rsid w:val="0040330F"/>
    <w:rsid w:val="004110F2"/>
    <w:rsid w:val="00422DF9"/>
    <w:rsid w:val="00422E8A"/>
    <w:rsid w:val="00423BF5"/>
    <w:rsid w:val="00424D8D"/>
    <w:rsid w:val="00430323"/>
    <w:rsid w:val="004338A5"/>
    <w:rsid w:val="0043411F"/>
    <w:rsid w:val="00436ADD"/>
    <w:rsid w:val="0044733C"/>
    <w:rsid w:val="00455143"/>
    <w:rsid w:val="00487E05"/>
    <w:rsid w:val="004961B5"/>
    <w:rsid w:val="00496402"/>
    <w:rsid w:val="004A0648"/>
    <w:rsid w:val="004A779D"/>
    <w:rsid w:val="004C631C"/>
    <w:rsid w:val="004C706A"/>
    <w:rsid w:val="004D1F99"/>
    <w:rsid w:val="004D61D0"/>
    <w:rsid w:val="004D7939"/>
    <w:rsid w:val="004E07EA"/>
    <w:rsid w:val="004E0C09"/>
    <w:rsid w:val="004F2138"/>
    <w:rsid w:val="004F5628"/>
    <w:rsid w:val="004F6273"/>
    <w:rsid w:val="00500B9C"/>
    <w:rsid w:val="00521BB6"/>
    <w:rsid w:val="005225EE"/>
    <w:rsid w:val="005226BC"/>
    <w:rsid w:val="00562FC6"/>
    <w:rsid w:val="00567348"/>
    <w:rsid w:val="00570687"/>
    <w:rsid w:val="00574EF4"/>
    <w:rsid w:val="005763C0"/>
    <w:rsid w:val="005767A9"/>
    <w:rsid w:val="005A6D4A"/>
    <w:rsid w:val="005A7BB2"/>
    <w:rsid w:val="005B145E"/>
    <w:rsid w:val="005C7024"/>
    <w:rsid w:val="005F1910"/>
    <w:rsid w:val="005F469B"/>
    <w:rsid w:val="005F6B0E"/>
    <w:rsid w:val="005F7070"/>
    <w:rsid w:val="005F7912"/>
    <w:rsid w:val="006017A5"/>
    <w:rsid w:val="00603E8B"/>
    <w:rsid w:val="00620801"/>
    <w:rsid w:val="00641ACF"/>
    <w:rsid w:val="0065180E"/>
    <w:rsid w:val="00657972"/>
    <w:rsid w:val="00661C54"/>
    <w:rsid w:val="00673DC0"/>
    <w:rsid w:val="00681117"/>
    <w:rsid w:val="006821BC"/>
    <w:rsid w:val="00683E00"/>
    <w:rsid w:val="00691CBC"/>
    <w:rsid w:val="006939C8"/>
    <w:rsid w:val="006958C8"/>
    <w:rsid w:val="00695C20"/>
    <w:rsid w:val="00696824"/>
    <w:rsid w:val="006A510F"/>
    <w:rsid w:val="006A6514"/>
    <w:rsid w:val="006B62A2"/>
    <w:rsid w:val="006C7B86"/>
    <w:rsid w:val="006E0A3F"/>
    <w:rsid w:val="006E5BE4"/>
    <w:rsid w:val="006F3568"/>
    <w:rsid w:val="006F68A0"/>
    <w:rsid w:val="007009CE"/>
    <w:rsid w:val="00702E61"/>
    <w:rsid w:val="00703AFB"/>
    <w:rsid w:val="0070716C"/>
    <w:rsid w:val="00722D03"/>
    <w:rsid w:val="00742A7E"/>
    <w:rsid w:val="00746876"/>
    <w:rsid w:val="00751686"/>
    <w:rsid w:val="00756ECF"/>
    <w:rsid w:val="00766F20"/>
    <w:rsid w:val="00780FC4"/>
    <w:rsid w:val="007A3A91"/>
    <w:rsid w:val="007B2693"/>
    <w:rsid w:val="007D314B"/>
    <w:rsid w:val="007E17A5"/>
    <w:rsid w:val="00800776"/>
    <w:rsid w:val="00801F16"/>
    <w:rsid w:val="00802BF0"/>
    <w:rsid w:val="00804CA7"/>
    <w:rsid w:val="00806CFB"/>
    <w:rsid w:val="008159BB"/>
    <w:rsid w:val="00816604"/>
    <w:rsid w:val="008256CB"/>
    <w:rsid w:val="00826664"/>
    <w:rsid w:val="00841DDB"/>
    <w:rsid w:val="00843060"/>
    <w:rsid w:val="00846A9B"/>
    <w:rsid w:val="00860143"/>
    <w:rsid w:val="00866AE1"/>
    <w:rsid w:val="0087200C"/>
    <w:rsid w:val="0087398E"/>
    <w:rsid w:val="008743D7"/>
    <w:rsid w:val="00892E85"/>
    <w:rsid w:val="00895356"/>
    <w:rsid w:val="00895650"/>
    <w:rsid w:val="008A145A"/>
    <w:rsid w:val="008B000B"/>
    <w:rsid w:val="008E478E"/>
    <w:rsid w:val="008E54E5"/>
    <w:rsid w:val="008E5830"/>
    <w:rsid w:val="0090083F"/>
    <w:rsid w:val="00902A8B"/>
    <w:rsid w:val="00931178"/>
    <w:rsid w:val="009509C9"/>
    <w:rsid w:val="00951CFD"/>
    <w:rsid w:val="009535F1"/>
    <w:rsid w:val="00955B8C"/>
    <w:rsid w:val="0098171B"/>
    <w:rsid w:val="0098320B"/>
    <w:rsid w:val="00986B77"/>
    <w:rsid w:val="009A7C9D"/>
    <w:rsid w:val="009C3AE6"/>
    <w:rsid w:val="009C6D9F"/>
    <w:rsid w:val="009D0984"/>
    <w:rsid w:val="009E705A"/>
    <w:rsid w:val="009F1653"/>
    <w:rsid w:val="00A039CC"/>
    <w:rsid w:val="00A055B0"/>
    <w:rsid w:val="00A10AA5"/>
    <w:rsid w:val="00A26E7D"/>
    <w:rsid w:val="00A313AE"/>
    <w:rsid w:val="00A5150E"/>
    <w:rsid w:val="00A5670F"/>
    <w:rsid w:val="00A730F8"/>
    <w:rsid w:val="00A7727E"/>
    <w:rsid w:val="00A8444E"/>
    <w:rsid w:val="00A93E43"/>
    <w:rsid w:val="00AB48F4"/>
    <w:rsid w:val="00AB5D91"/>
    <w:rsid w:val="00AD5F7F"/>
    <w:rsid w:val="00AE0E85"/>
    <w:rsid w:val="00AE5F34"/>
    <w:rsid w:val="00AF7D0D"/>
    <w:rsid w:val="00B024B9"/>
    <w:rsid w:val="00B323D0"/>
    <w:rsid w:val="00B325D0"/>
    <w:rsid w:val="00B32A8A"/>
    <w:rsid w:val="00B3344F"/>
    <w:rsid w:val="00B34FE3"/>
    <w:rsid w:val="00B4746B"/>
    <w:rsid w:val="00B615AF"/>
    <w:rsid w:val="00B64137"/>
    <w:rsid w:val="00B67C9F"/>
    <w:rsid w:val="00B713BD"/>
    <w:rsid w:val="00B731DD"/>
    <w:rsid w:val="00B82AFF"/>
    <w:rsid w:val="00B85758"/>
    <w:rsid w:val="00BA1851"/>
    <w:rsid w:val="00BA632F"/>
    <w:rsid w:val="00BA65AD"/>
    <w:rsid w:val="00BC541A"/>
    <w:rsid w:val="00BD21A5"/>
    <w:rsid w:val="00BD337D"/>
    <w:rsid w:val="00BD6FC0"/>
    <w:rsid w:val="00BD7D7B"/>
    <w:rsid w:val="00BE10E0"/>
    <w:rsid w:val="00C0250F"/>
    <w:rsid w:val="00C02DB2"/>
    <w:rsid w:val="00C14F2B"/>
    <w:rsid w:val="00C2484E"/>
    <w:rsid w:val="00C32FC9"/>
    <w:rsid w:val="00C34227"/>
    <w:rsid w:val="00C42F9B"/>
    <w:rsid w:val="00C43B5F"/>
    <w:rsid w:val="00C45259"/>
    <w:rsid w:val="00C478E6"/>
    <w:rsid w:val="00C52BBC"/>
    <w:rsid w:val="00C55162"/>
    <w:rsid w:val="00C6206B"/>
    <w:rsid w:val="00C71C70"/>
    <w:rsid w:val="00C75F03"/>
    <w:rsid w:val="00C77941"/>
    <w:rsid w:val="00C868B4"/>
    <w:rsid w:val="00C87585"/>
    <w:rsid w:val="00C92505"/>
    <w:rsid w:val="00C97AF4"/>
    <w:rsid w:val="00CA0D23"/>
    <w:rsid w:val="00CA2CD4"/>
    <w:rsid w:val="00CB6673"/>
    <w:rsid w:val="00CD1662"/>
    <w:rsid w:val="00CD4C6C"/>
    <w:rsid w:val="00CD5719"/>
    <w:rsid w:val="00CE6F5A"/>
    <w:rsid w:val="00CF3C11"/>
    <w:rsid w:val="00D018C8"/>
    <w:rsid w:val="00D025B3"/>
    <w:rsid w:val="00D1329C"/>
    <w:rsid w:val="00D134D4"/>
    <w:rsid w:val="00D13DC5"/>
    <w:rsid w:val="00D3322F"/>
    <w:rsid w:val="00D33F79"/>
    <w:rsid w:val="00D41EC7"/>
    <w:rsid w:val="00D4767D"/>
    <w:rsid w:val="00D50E1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F3647"/>
    <w:rsid w:val="00E05CFB"/>
    <w:rsid w:val="00E111E0"/>
    <w:rsid w:val="00E24CF4"/>
    <w:rsid w:val="00E41D90"/>
    <w:rsid w:val="00E4661A"/>
    <w:rsid w:val="00E47CBF"/>
    <w:rsid w:val="00E52D03"/>
    <w:rsid w:val="00E5448D"/>
    <w:rsid w:val="00E6634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3BF1"/>
    <w:rsid w:val="00F107BE"/>
    <w:rsid w:val="00F1429B"/>
    <w:rsid w:val="00F349C4"/>
    <w:rsid w:val="00F37762"/>
    <w:rsid w:val="00F415CF"/>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B0B45"/>
    <w:rsid w:val="00FB4CC8"/>
    <w:rsid w:val="00FC2F61"/>
    <w:rsid w:val="00FD2C05"/>
    <w:rsid w:val="00FD4128"/>
    <w:rsid w:val="00FD7097"/>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3D87"/>
  <w15:chartTrackingRefBased/>
  <w15:docId w15:val="{6A5C5C1A-571F-4136-971B-F7594EBB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8065530-227a-40b8-9199-93b0a0a9a990">
      <Terms xmlns="http://schemas.microsoft.com/office/infopath/2007/PartnerControls"/>
    </lcf76f155ced4ddcb4097134ff3c332f>
    <TaxCatchAll xmlns="03511e3a-bea0-48f5-96ba-bd7a27cbe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BBFA493-10CE-41BB-979D-A6A81FE0D81C}">
  <ds:schemaRefs>
    <ds:schemaRef ds:uri="http://schemas.openxmlformats.org/officeDocument/2006/bibliography"/>
  </ds:schemaRefs>
</ds:datastoreItem>
</file>

<file path=customXml/itemProps2.xml><?xml version="1.0" encoding="utf-8"?>
<ds:datastoreItem xmlns:ds="http://schemas.openxmlformats.org/officeDocument/2006/customXml" ds:itemID="{9F421B0C-BD0C-4D84-8E6F-7DF8C14C3396}">
  <ds:schemaRefs>
    <ds:schemaRef ds:uri="http://schemas.microsoft.com/sharepoint/v3/contenttype/forms"/>
  </ds:schemaRefs>
</ds:datastoreItem>
</file>

<file path=customXml/itemProps3.xml><?xml version="1.0" encoding="utf-8"?>
<ds:datastoreItem xmlns:ds="http://schemas.openxmlformats.org/officeDocument/2006/customXml" ds:itemID="{C584580A-FB41-4DBF-B25E-1F812D64960E}">
  <ds:schemaRefs>
    <ds:schemaRef ds:uri="http://schemas.microsoft.com/office/2006/metadata/properties"/>
    <ds:schemaRef ds:uri="http://schemas.microsoft.com/office/infopath/2007/PartnerControls"/>
    <ds:schemaRef ds:uri="http://schemas.microsoft.com/sharepoint/v3"/>
    <ds:schemaRef ds:uri="f8065530-227a-40b8-9199-93b0a0a9a990"/>
    <ds:schemaRef ds:uri="03511e3a-bea0-48f5-96ba-bd7a27cbea56"/>
  </ds:schemaRefs>
</ds:datastoreItem>
</file>

<file path=customXml/itemProps4.xml><?xml version="1.0" encoding="utf-8"?>
<ds:datastoreItem xmlns:ds="http://schemas.openxmlformats.org/officeDocument/2006/customXml" ds:itemID="{CD1840FF-DB21-4DB7-A849-4A4EF2555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558AAC-9660-4EEF-836E-48B02DC428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4</cp:revision>
  <dcterms:created xsi:type="dcterms:W3CDTF">2025-09-24T23:17:00Z</dcterms:created>
  <dcterms:modified xsi:type="dcterms:W3CDTF">2025-09-24T23:22:00Z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MediaServiceImageTags">
    <vt:lpwstr/>
  </property>
  <property fmtid="{D5CDD505-2E9C-101B-9397-08002B2CF9AE}" pid="6" name="ContentTypeId">
    <vt:lpwstr>0x010100CBC4D8244A58C94DAE7F4C3116ECCA42</vt:lpwstr>
  </property>
</Properties>
</file>