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3F22" w14:textId="4B5D15E9" w:rsidR="00105879" w:rsidRDefault="00650CA5">
      <w:pPr>
        <w:pStyle w:val="BodyText"/>
        <w:ind w:left="5882"/>
        <w:rPr>
          <w:rFonts w:ascii="Times New Roman"/>
          <w:sz w:val="20"/>
        </w:rPr>
      </w:pPr>
      <w:r>
        <w:rPr>
          <w:noProof/>
        </w:rPr>
        <w:drawing>
          <wp:inline distT="0" distB="0" distL="0" distR="0" wp14:anchorId="4D1E5872" wp14:editId="3AA35C5F">
            <wp:extent cx="2241550" cy="670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0" cstate="print">
                      <a:extLst>
                        <a:ext uri="{28A0092B-C50C-407E-A947-70E740481C1C}">
                          <a14:useLocalDpi xmlns:a14="http://schemas.microsoft.com/office/drawing/2010/main" val="0"/>
                        </a:ext>
                      </a:extLst>
                    </a:blip>
                    <a:srcRect l="13185" t="22980" r="12897" b="25695"/>
                    <a:stretch/>
                  </pic:blipFill>
                  <pic:spPr bwMode="auto">
                    <a:xfrm>
                      <a:off x="0" y="0"/>
                      <a:ext cx="2241550" cy="670560"/>
                    </a:xfrm>
                    <a:prstGeom prst="rect">
                      <a:avLst/>
                    </a:prstGeom>
                    <a:noFill/>
                    <a:ln>
                      <a:noFill/>
                    </a:ln>
                    <a:extLst>
                      <a:ext uri="{53640926-AAD7-44D8-BBD7-CCE9431645EC}">
                        <a14:shadowObscured xmlns:a14="http://schemas.microsoft.com/office/drawing/2010/main"/>
                      </a:ext>
                    </a:extLst>
                  </pic:spPr>
                </pic:pic>
              </a:graphicData>
            </a:graphic>
          </wp:inline>
        </w:drawing>
      </w:r>
    </w:p>
    <w:p w14:paraId="2A776475" w14:textId="77777777" w:rsidR="00105879" w:rsidRDefault="00105879">
      <w:pPr>
        <w:pStyle w:val="BodyText"/>
        <w:spacing w:before="1"/>
        <w:rPr>
          <w:sz w:val="23"/>
        </w:rPr>
      </w:pPr>
      <w:bookmarkStart w:id="0" w:name="20200915_Circular_Resolution_-_Letter_to"/>
      <w:bookmarkStart w:id="1" w:name="AMPC_Covering_Letter_to_Members_for_Elec"/>
      <w:bookmarkEnd w:id="0"/>
      <w:bookmarkEnd w:id="1"/>
    </w:p>
    <w:p w14:paraId="4155B2D2" w14:textId="77777777" w:rsidR="00105879" w:rsidRDefault="00A95999">
      <w:pPr>
        <w:pStyle w:val="Heading2"/>
        <w:spacing w:before="56"/>
        <w:ind w:left="3675" w:right="3784"/>
        <w:jc w:val="center"/>
      </w:pPr>
      <w:bookmarkStart w:id="2" w:name="AMPC_Eligibility_Requirements"/>
      <w:bookmarkEnd w:id="2"/>
      <w:r>
        <w:t>ELIGIBILITY</w:t>
      </w:r>
      <w:r>
        <w:rPr>
          <w:spacing w:val="-17"/>
        </w:rPr>
        <w:t xml:space="preserve"> </w:t>
      </w:r>
      <w:r>
        <w:t>REQUIREMENTS</w:t>
      </w:r>
    </w:p>
    <w:p w14:paraId="0FBA05B9" w14:textId="77777777" w:rsidR="00105879" w:rsidRDefault="00105879">
      <w:pPr>
        <w:pStyle w:val="BodyText"/>
        <w:spacing w:before="5"/>
        <w:rPr>
          <w:b/>
          <w:sz w:val="17"/>
        </w:rPr>
      </w:pPr>
    </w:p>
    <w:p w14:paraId="6E7A3F1B" w14:textId="77777777" w:rsidR="00105879" w:rsidRDefault="00A95999">
      <w:pPr>
        <w:spacing w:before="57"/>
        <w:ind w:left="423"/>
        <w:rPr>
          <w:b/>
        </w:rPr>
      </w:pPr>
      <w:r>
        <w:rPr>
          <w:b/>
        </w:rPr>
        <w:t>Board of the Australian Meat Processor Corporation Ltd</w:t>
      </w:r>
      <w:r>
        <w:rPr>
          <w:b/>
          <w:spacing w:val="-22"/>
        </w:rPr>
        <w:t xml:space="preserve"> </w:t>
      </w:r>
      <w:r>
        <w:rPr>
          <w:b/>
        </w:rPr>
        <w:t>(AMPC)</w:t>
      </w:r>
    </w:p>
    <w:p w14:paraId="62D3D1C9" w14:textId="77777777" w:rsidR="00105879" w:rsidRDefault="00105879">
      <w:pPr>
        <w:pStyle w:val="BodyText"/>
        <w:rPr>
          <w:b/>
        </w:rPr>
      </w:pPr>
    </w:p>
    <w:p w14:paraId="73240A45" w14:textId="77777777" w:rsidR="00105879" w:rsidRDefault="00A95999">
      <w:pPr>
        <w:pStyle w:val="BodyText"/>
        <w:ind w:left="423" w:right="491"/>
      </w:pPr>
      <w:r>
        <w:t>In accordance with the AMPC Constitution, the Board consists of nine Directors, seven of which must be Processor Directors, and two of which must be Special Qualifications Directors.</w:t>
      </w:r>
    </w:p>
    <w:p w14:paraId="48AAFBBE" w14:textId="77777777" w:rsidR="00105879" w:rsidRDefault="00105879">
      <w:pPr>
        <w:pStyle w:val="BodyText"/>
      </w:pPr>
    </w:p>
    <w:p w14:paraId="62887978" w14:textId="5FBB54B3" w:rsidR="00105879" w:rsidRDefault="00A95999">
      <w:pPr>
        <w:pStyle w:val="Heading2"/>
        <w:ind w:left="423"/>
        <w:jc w:val="both"/>
      </w:pPr>
      <w:r>
        <w:t xml:space="preserve">Eligibility to be a Processor Director or </w:t>
      </w:r>
      <w:r w:rsidR="00D3575B">
        <w:t>an</w:t>
      </w:r>
      <w:r>
        <w:t xml:space="preserve"> Independent Director</w:t>
      </w:r>
    </w:p>
    <w:p w14:paraId="28A8DB71" w14:textId="77777777" w:rsidR="00105879" w:rsidRDefault="00105879">
      <w:pPr>
        <w:pStyle w:val="BodyText"/>
        <w:spacing w:before="1"/>
        <w:rPr>
          <w:b/>
        </w:rPr>
      </w:pPr>
    </w:p>
    <w:p w14:paraId="70F758A3" w14:textId="77777777" w:rsidR="00105879" w:rsidRDefault="00A95999">
      <w:pPr>
        <w:pStyle w:val="BodyText"/>
        <w:ind w:left="423"/>
        <w:jc w:val="both"/>
      </w:pPr>
      <w:r>
        <w:t>The eligibility requirements for Directors are as follows:</w:t>
      </w:r>
    </w:p>
    <w:p w14:paraId="5C105635" w14:textId="77777777" w:rsidR="00105879" w:rsidRDefault="00105879">
      <w:pPr>
        <w:pStyle w:val="BodyText"/>
      </w:pPr>
    </w:p>
    <w:p w14:paraId="79C805CB" w14:textId="77777777" w:rsidR="00105879" w:rsidRDefault="00A95999">
      <w:pPr>
        <w:pStyle w:val="ListParagraph"/>
        <w:numPr>
          <w:ilvl w:val="0"/>
          <w:numId w:val="2"/>
        </w:numPr>
        <w:tabs>
          <w:tab w:val="left" w:pos="990"/>
        </w:tabs>
        <w:ind w:hanging="283"/>
      </w:pPr>
      <w:r>
        <w:t xml:space="preserve">a </w:t>
      </w:r>
      <w:proofErr w:type="gramStart"/>
      <w:r>
        <w:t>Director</w:t>
      </w:r>
      <w:proofErr w:type="gramEnd"/>
      <w:r>
        <w:t xml:space="preserve"> must be a natural person (individual), who is at least 18 years of</w:t>
      </w:r>
      <w:r>
        <w:rPr>
          <w:spacing w:val="-31"/>
        </w:rPr>
        <w:t xml:space="preserve"> </w:t>
      </w:r>
      <w:r>
        <w:t>age.</w:t>
      </w:r>
    </w:p>
    <w:p w14:paraId="09933516" w14:textId="77777777" w:rsidR="00105879" w:rsidRDefault="00A95999">
      <w:pPr>
        <w:pStyle w:val="ListParagraph"/>
        <w:numPr>
          <w:ilvl w:val="0"/>
          <w:numId w:val="2"/>
        </w:numPr>
        <w:tabs>
          <w:tab w:val="left" w:pos="990"/>
        </w:tabs>
        <w:ind w:hanging="283"/>
      </w:pPr>
      <w:proofErr w:type="gramStart"/>
      <w:r>
        <w:t>a person</w:t>
      </w:r>
      <w:proofErr w:type="gramEnd"/>
      <w:r>
        <w:t xml:space="preserve"> may not act as a </w:t>
      </w:r>
      <w:proofErr w:type="gramStart"/>
      <w:r>
        <w:t>Director</w:t>
      </w:r>
      <w:proofErr w:type="gramEnd"/>
      <w:r>
        <w:t xml:space="preserve"> if they have been disqualified from doing</w:t>
      </w:r>
      <w:r>
        <w:rPr>
          <w:spacing w:val="-30"/>
        </w:rPr>
        <w:t xml:space="preserve"> </w:t>
      </w:r>
      <w:r>
        <w:t>so.</w:t>
      </w:r>
    </w:p>
    <w:p w14:paraId="6F6835AD" w14:textId="77777777" w:rsidR="00105879" w:rsidRDefault="00A95999">
      <w:pPr>
        <w:pStyle w:val="ListParagraph"/>
        <w:numPr>
          <w:ilvl w:val="0"/>
          <w:numId w:val="2"/>
        </w:numPr>
        <w:tabs>
          <w:tab w:val="left" w:pos="990"/>
        </w:tabs>
        <w:ind w:right="518" w:hanging="283"/>
        <w:jc w:val="both"/>
      </w:pPr>
      <w:r>
        <w:t>a Processor Director must hold, immediately prior to his or her election or appointment as a Director, the position of Chief Executive Officer, Senior Executive Manager, Chief Operating Officer, Managing Director, Director, General Manager and/or Principal of a Processing Establishment,</w:t>
      </w:r>
      <w:r>
        <w:rPr>
          <w:spacing w:val="-4"/>
        </w:rPr>
        <w:t xml:space="preserve"> </w:t>
      </w:r>
      <w:r>
        <w:t>that</w:t>
      </w:r>
      <w:r>
        <w:rPr>
          <w:spacing w:val="-9"/>
        </w:rPr>
        <w:t xml:space="preserve"> </w:t>
      </w:r>
      <w:r>
        <w:t>is</w:t>
      </w:r>
      <w:r>
        <w:rPr>
          <w:spacing w:val="-2"/>
        </w:rPr>
        <w:t xml:space="preserve"> </w:t>
      </w:r>
      <w:r>
        <w:t>a</w:t>
      </w:r>
      <w:r>
        <w:rPr>
          <w:spacing w:val="-6"/>
        </w:rPr>
        <w:t xml:space="preserve"> </w:t>
      </w:r>
      <w:r>
        <w:t>plant</w:t>
      </w:r>
      <w:r>
        <w:rPr>
          <w:spacing w:val="-4"/>
        </w:rPr>
        <w:t xml:space="preserve"> </w:t>
      </w:r>
      <w:r>
        <w:t>at</w:t>
      </w:r>
      <w:r>
        <w:rPr>
          <w:spacing w:val="-4"/>
        </w:rPr>
        <w:t xml:space="preserve"> </w:t>
      </w:r>
      <w:r>
        <w:t>a</w:t>
      </w:r>
      <w:r>
        <w:rPr>
          <w:spacing w:val="-2"/>
        </w:rPr>
        <w:t xml:space="preserve"> </w:t>
      </w:r>
      <w:r>
        <w:t>place</w:t>
      </w:r>
      <w:r>
        <w:rPr>
          <w:spacing w:val="-1"/>
        </w:rPr>
        <w:t xml:space="preserve"> </w:t>
      </w:r>
      <w:r>
        <w:t>in</w:t>
      </w:r>
      <w:r>
        <w:rPr>
          <w:spacing w:val="-8"/>
        </w:rPr>
        <w:t xml:space="preserve"> </w:t>
      </w:r>
      <w:r>
        <w:t>Australia</w:t>
      </w:r>
      <w:r>
        <w:rPr>
          <w:spacing w:val="-7"/>
        </w:rPr>
        <w:t xml:space="preserve"> </w:t>
      </w:r>
      <w:r>
        <w:t>at</w:t>
      </w:r>
      <w:r>
        <w:rPr>
          <w:spacing w:val="2"/>
        </w:rPr>
        <w:t xml:space="preserve"> </w:t>
      </w:r>
      <w:r>
        <w:t>which</w:t>
      </w:r>
      <w:r>
        <w:rPr>
          <w:spacing w:val="-8"/>
        </w:rPr>
        <w:t xml:space="preserve"> </w:t>
      </w:r>
      <w:r>
        <w:t>any</w:t>
      </w:r>
      <w:r>
        <w:rPr>
          <w:spacing w:val="-6"/>
        </w:rPr>
        <w:t xml:space="preserve"> </w:t>
      </w:r>
      <w:r>
        <w:t>of</w:t>
      </w:r>
      <w:r>
        <w:rPr>
          <w:spacing w:val="3"/>
        </w:rPr>
        <w:t xml:space="preserve"> </w:t>
      </w:r>
      <w:r>
        <w:t>the</w:t>
      </w:r>
      <w:r>
        <w:rPr>
          <w:spacing w:val="-6"/>
        </w:rPr>
        <w:t xml:space="preserve"> </w:t>
      </w:r>
      <w:r>
        <w:t>following</w:t>
      </w:r>
      <w:r>
        <w:rPr>
          <w:spacing w:val="-5"/>
        </w:rPr>
        <w:t xml:space="preserve"> </w:t>
      </w:r>
      <w:r>
        <w:t>is</w:t>
      </w:r>
      <w:r>
        <w:rPr>
          <w:spacing w:val="-7"/>
        </w:rPr>
        <w:t xml:space="preserve"> </w:t>
      </w:r>
      <w:r>
        <w:t>slaughtered: bovine</w:t>
      </w:r>
      <w:r>
        <w:rPr>
          <w:spacing w:val="-17"/>
        </w:rPr>
        <w:t xml:space="preserve"> </w:t>
      </w:r>
      <w:r>
        <w:t>animals,</w:t>
      </w:r>
      <w:r>
        <w:rPr>
          <w:spacing w:val="-15"/>
        </w:rPr>
        <w:t xml:space="preserve"> </w:t>
      </w:r>
      <w:r>
        <w:t>cattle,</w:t>
      </w:r>
      <w:r>
        <w:rPr>
          <w:spacing w:val="-15"/>
        </w:rPr>
        <w:t xml:space="preserve"> </w:t>
      </w:r>
      <w:r>
        <w:t>calves,</w:t>
      </w:r>
      <w:r>
        <w:rPr>
          <w:spacing w:val="-15"/>
        </w:rPr>
        <w:t xml:space="preserve"> </w:t>
      </w:r>
      <w:r>
        <w:t>sheep,</w:t>
      </w:r>
      <w:r>
        <w:rPr>
          <w:spacing w:val="-15"/>
        </w:rPr>
        <w:t xml:space="preserve"> </w:t>
      </w:r>
      <w:r>
        <w:t>lambs,</w:t>
      </w:r>
      <w:r>
        <w:rPr>
          <w:spacing w:val="-15"/>
        </w:rPr>
        <w:t xml:space="preserve"> </w:t>
      </w:r>
      <w:r>
        <w:t>goats</w:t>
      </w:r>
      <w:r>
        <w:rPr>
          <w:spacing w:val="-18"/>
        </w:rPr>
        <w:t xml:space="preserve"> </w:t>
      </w:r>
      <w:r>
        <w:t>and</w:t>
      </w:r>
      <w:r>
        <w:rPr>
          <w:spacing w:val="-9"/>
        </w:rPr>
        <w:t xml:space="preserve"> </w:t>
      </w:r>
      <w:r>
        <w:t>other</w:t>
      </w:r>
      <w:r>
        <w:rPr>
          <w:spacing w:val="-18"/>
        </w:rPr>
        <w:t xml:space="preserve"> </w:t>
      </w:r>
      <w:r>
        <w:t>animals</w:t>
      </w:r>
      <w:r>
        <w:rPr>
          <w:spacing w:val="-18"/>
        </w:rPr>
        <w:t xml:space="preserve"> </w:t>
      </w:r>
      <w:r>
        <w:t>prescribed</w:t>
      </w:r>
      <w:r>
        <w:rPr>
          <w:spacing w:val="-18"/>
        </w:rPr>
        <w:t xml:space="preserve"> </w:t>
      </w:r>
      <w:r>
        <w:t>for</w:t>
      </w:r>
      <w:r>
        <w:rPr>
          <w:spacing w:val="-13"/>
        </w:rPr>
        <w:t xml:space="preserve"> </w:t>
      </w:r>
      <w:r>
        <w:t>the</w:t>
      </w:r>
      <w:r>
        <w:rPr>
          <w:spacing w:val="-12"/>
        </w:rPr>
        <w:t xml:space="preserve"> </w:t>
      </w:r>
      <w:r>
        <w:t>purposes of the definition of ‘meat’ as defined in section 3 of Part 1 of the AMLI Act, and who remains in such position throughout the term of his or her</w:t>
      </w:r>
      <w:r>
        <w:rPr>
          <w:spacing w:val="-13"/>
        </w:rPr>
        <w:t xml:space="preserve"> </w:t>
      </w:r>
      <w:r>
        <w:t>appointment.</w:t>
      </w:r>
    </w:p>
    <w:p w14:paraId="0BE01FE4" w14:textId="58124E53" w:rsidR="00105879" w:rsidRDefault="00A95999">
      <w:pPr>
        <w:pStyle w:val="ListParagraph"/>
        <w:numPr>
          <w:ilvl w:val="0"/>
          <w:numId w:val="2"/>
        </w:numPr>
        <w:tabs>
          <w:tab w:val="left" w:pos="990"/>
        </w:tabs>
        <w:ind w:right="517" w:hanging="283"/>
        <w:jc w:val="both"/>
      </w:pPr>
      <w:proofErr w:type="gramStart"/>
      <w:r>
        <w:t>both</w:t>
      </w:r>
      <w:proofErr w:type="gramEnd"/>
      <w:r>
        <w:rPr>
          <w:spacing w:val="-15"/>
        </w:rPr>
        <w:t xml:space="preserve"> </w:t>
      </w:r>
      <w:r>
        <w:t>Processor</w:t>
      </w:r>
      <w:r>
        <w:rPr>
          <w:spacing w:val="-14"/>
        </w:rPr>
        <w:t xml:space="preserve"> </w:t>
      </w:r>
      <w:r>
        <w:t>Directors</w:t>
      </w:r>
      <w:r>
        <w:rPr>
          <w:spacing w:val="-14"/>
        </w:rPr>
        <w:t xml:space="preserve"> </w:t>
      </w:r>
      <w:r>
        <w:t>and</w:t>
      </w:r>
      <w:r>
        <w:rPr>
          <w:spacing w:val="-14"/>
        </w:rPr>
        <w:t xml:space="preserve"> </w:t>
      </w:r>
      <w:r>
        <w:t>Independent</w:t>
      </w:r>
      <w:r>
        <w:rPr>
          <w:spacing w:val="-14"/>
        </w:rPr>
        <w:t xml:space="preserve"> </w:t>
      </w:r>
      <w:r>
        <w:t>Directors</w:t>
      </w:r>
      <w:r>
        <w:rPr>
          <w:spacing w:val="-14"/>
        </w:rPr>
        <w:t xml:space="preserve"> </w:t>
      </w:r>
      <w:r>
        <w:t>must</w:t>
      </w:r>
      <w:r>
        <w:rPr>
          <w:spacing w:val="-15"/>
        </w:rPr>
        <w:t xml:space="preserve"> </w:t>
      </w:r>
      <w:r>
        <w:t>have</w:t>
      </w:r>
      <w:r>
        <w:rPr>
          <w:spacing w:val="-13"/>
        </w:rPr>
        <w:t xml:space="preserve"> </w:t>
      </w:r>
      <w:r>
        <w:t>expertise</w:t>
      </w:r>
      <w:r>
        <w:rPr>
          <w:spacing w:val="-13"/>
        </w:rPr>
        <w:t xml:space="preserve"> </w:t>
      </w:r>
      <w:r>
        <w:t>in</w:t>
      </w:r>
      <w:r>
        <w:rPr>
          <w:spacing w:val="-15"/>
        </w:rPr>
        <w:t xml:space="preserve"> </w:t>
      </w:r>
      <w:r>
        <w:t>one</w:t>
      </w:r>
      <w:r>
        <w:rPr>
          <w:spacing w:val="-13"/>
        </w:rPr>
        <w:t xml:space="preserve"> </w:t>
      </w:r>
      <w:r>
        <w:t>or</w:t>
      </w:r>
      <w:r>
        <w:rPr>
          <w:spacing w:val="-13"/>
        </w:rPr>
        <w:t xml:space="preserve"> </w:t>
      </w:r>
      <w:r>
        <w:t>more of the following</w:t>
      </w:r>
      <w:r>
        <w:rPr>
          <w:spacing w:val="-7"/>
        </w:rPr>
        <w:t xml:space="preserve"> </w:t>
      </w:r>
      <w:r>
        <w:t>areas:</w:t>
      </w:r>
    </w:p>
    <w:p w14:paraId="303432FD" w14:textId="77777777" w:rsidR="00105879" w:rsidRDefault="00A95999">
      <w:pPr>
        <w:pStyle w:val="ListParagraph"/>
        <w:numPr>
          <w:ilvl w:val="1"/>
          <w:numId w:val="2"/>
        </w:numPr>
        <w:tabs>
          <w:tab w:val="left" w:pos="1417"/>
        </w:tabs>
        <w:jc w:val="left"/>
      </w:pPr>
      <w:r>
        <w:t>Corporate</w:t>
      </w:r>
      <w:r>
        <w:rPr>
          <w:spacing w:val="-3"/>
        </w:rPr>
        <w:t xml:space="preserve"> </w:t>
      </w:r>
      <w:r>
        <w:t>governance</w:t>
      </w:r>
    </w:p>
    <w:p w14:paraId="5D94E07C" w14:textId="77777777" w:rsidR="00105879" w:rsidRDefault="00A95999">
      <w:pPr>
        <w:pStyle w:val="ListParagraph"/>
        <w:numPr>
          <w:ilvl w:val="1"/>
          <w:numId w:val="2"/>
        </w:numPr>
        <w:tabs>
          <w:tab w:val="left" w:pos="1416"/>
        </w:tabs>
        <w:ind w:left="1415" w:hanging="335"/>
        <w:jc w:val="left"/>
      </w:pPr>
      <w:r>
        <w:t>Production and/or processing in the meat and livestock</w:t>
      </w:r>
      <w:r>
        <w:rPr>
          <w:spacing w:val="-21"/>
        </w:rPr>
        <w:t xml:space="preserve"> </w:t>
      </w:r>
      <w:r>
        <w:t>industry</w:t>
      </w:r>
    </w:p>
    <w:p w14:paraId="3374E750" w14:textId="77777777" w:rsidR="00105879" w:rsidRDefault="00A95999">
      <w:pPr>
        <w:pStyle w:val="ListParagraph"/>
        <w:numPr>
          <w:ilvl w:val="1"/>
          <w:numId w:val="2"/>
        </w:numPr>
        <w:tabs>
          <w:tab w:val="left" w:pos="1416"/>
        </w:tabs>
        <w:ind w:left="1415" w:hanging="388"/>
        <w:jc w:val="left"/>
      </w:pPr>
      <w:r>
        <w:t>Finance and business</w:t>
      </w:r>
      <w:r>
        <w:rPr>
          <w:spacing w:val="-7"/>
        </w:rPr>
        <w:t xml:space="preserve"> </w:t>
      </w:r>
      <w:r>
        <w:t>management</w:t>
      </w:r>
    </w:p>
    <w:p w14:paraId="26DAC1FA" w14:textId="77777777" w:rsidR="00105879" w:rsidRDefault="00A95999">
      <w:pPr>
        <w:pStyle w:val="ListParagraph"/>
        <w:numPr>
          <w:ilvl w:val="1"/>
          <w:numId w:val="2"/>
        </w:numPr>
        <w:tabs>
          <w:tab w:val="left" w:pos="1416"/>
        </w:tabs>
        <w:ind w:left="1415" w:hanging="384"/>
        <w:jc w:val="left"/>
      </w:pPr>
      <w:r>
        <w:t>Legal and</w:t>
      </w:r>
      <w:r>
        <w:rPr>
          <w:spacing w:val="-4"/>
        </w:rPr>
        <w:t xml:space="preserve"> </w:t>
      </w:r>
      <w:r>
        <w:t>compliance</w:t>
      </w:r>
    </w:p>
    <w:p w14:paraId="31506C76" w14:textId="77777777" w:rsidR="00105879" w:rsidRDefault="00A95999">
      <w:pPr>
        <w:pStyle w:val="ListParagraph"/>
        <w:numPr>
          <w:ilvl w:val="1"/>
          <w:numId w:val="2"/>
        </w:numPr>
        <w:tabs>
          <w:tab w:val="left" w:pos="1417"/>
        </w:tabs>
        <w:ind w:hanging="336"/>
        <w:jc w:val="left"/>
      </w:pPr>
      <w:r>
        <w:t>The promotion of</w:t>
      </w:r>
      <w:r>
        <w:rPr>
          <w:spacing w:val="-4"/>
        </w:rPr>
        <w:t xml:space="preserve"> </w:t>
      </w:r>
      <w:r>
        <w:t>products</w:t>
      </w:r>
    </w:p>
    <w:p w14:paraId="755DC022" w14:textId="77777777" w:rsidR="00105879" w:rsidRDefault="00A95999">
      <w:pPr>
        <w:pStyle w:val="ListParagraph"/>
        <w:numPr>
          <w:ilvl w:val="1"/>
          <w:numId w:val="2"/>
        </w:numPr>
        <w:tabs>
          <w:tab w:val="left" w:pos="1417"/>
        </w:tabs>
        <w:ind w:hanging="384"/>
        <w:jc w:val="left"/>
      </w:pPr>
      <w:r>
        <w:t>Domestic and international market development of products and international</w:t>
      </w:r>
      <w:r>
        <w:rPr>
          <w:spacing w:val="-23"/>
        </w:rPr>
        <w:t xml:space="preserve"> </w:t>
      </w:r>
      <w:r>
        <w:t>trade</w:t>
      </w:r>
    </w:p>
    <w:p w14:paraId="28A0CD51" w14:textId="77777777" w:rsidR="00105879" w:rsidRDefault="00A95999">
      <w:pPr>
        <w:pStyle w:val="ListParagraph"/>
        <w:numPr>
          <w:ilvl w:val="1"/>
          <w:numId w:val="2"/>
        </w:numPr>
        <w:tabs>
          <w:tab w:val="left" w:pos="1417"/>
        </w:tabs>
        <w:ind w:hanging="437"/>
        <w:jc w:val="left"/>
      </w:pPr>
      <w:r>
        <w:t>Technology and technology</w:t>
      </w:r>
      <w:r>
        <w:rPr>
          <w:spacing w:val="-6"/>
        </w:rPr>
        <w:t xml:space="preserve"> </w:t>
      </w:r>
      <w:r>
        <w:t>transfer</w:t>
      </w:r>
    </w:p>
    <w:p w14:paraId="3BF164BB" w14:textId="77777777" w:rsidR="00105879" w:rsidRDefault="00A95999">
      <w:pPr>
        <w:pStyle w:val="ListParagraph"/>
        <w:numPr>
          <w:ilvl w:val="1"/>
          <w:numId w:val="2"/>
        </w:numPr>
        <w:tabs>
          <w:tab w:val="left" w:pos="1416"/>
        </w:tabs>
        <w:ind w:left="1415" w:hanging="484"/>
        <w:jc w:val="left"/>
      </w:pPr>
      <w:proofErr w:type="spellStart"/>
      <w:r>
        <w:t>Commercialisation</w:t>
      </w:r>
      <w:proofErr w:type="spellEnd"/>
      <w:r>
        <w:t xml:space="preserve"> and adoption of the results of research and</w:t>
      </w:r>
      <w:r>
        <w:rPr>
          <w:spacing w:val="-18"/>
        </w:rPr>
        <w:t xml:space="preserve"> </w:t>
      </w:r>
      <w:r>
        <w:t>development</w:t>
      </w:r>
    </w:p>
    <w:p w14:paraId="36B23EA3" w14:textId="77777777" w:rsidR="00105879" w:rsidRDefault="00A95999">
      <w:pPr>
        <w:pStyle w:val="ListParagraph"/>
        <w:numPr>
          <w:ilvl w:val="1"/>
          <w:numId w:val="2"/>
        </w:numPr>
        <w:tabs>
          <w:tab w:val="left" w:pos="1416"/>
        </w:tabs>
        <w:ind w:left="1415" w:hanging="384"/>
        <w:jc w:val="left"/>
      </w:pPr>
      <w:r>
        <w:t>Administration of research and</w:t>
      </w:r>
      <w:r>
        <w:rPr>
          <w:spacing w:val="-13"/>
        </w:rPr>
        <w:t xml:space="preserve"> </w:t>
      </w:r>
      <w:r>
        <w:t>development</w:t>
      </w:r>
    </w:p>
    <w:p w14:paraId="6F19D1D9" w14:textId="77777777" w:rsidR="00105879" w:rsidRDefault="00105879">
      <w:pPr>
        <w:pStyle w:val="BodyText"/>
        <w:spacing w:before="11"/>
        <w:rPr>
          <w:sz w:val="21"/>
        </w:rPr>
      </w:pPr>
    </w:p>
    <w:p w14:paraId="4C945B7B" w14:textId="77777777" w:rsidR="00105879" w:rsidRDefault="00A95999">
      <w:pPr>
        <w:pStyle w:val="Heading2"/>
        <w:jc w:val="both"/>
      </w:pPr>
      <w:r>
        <w:t>Term</w:t>
      </w:r>
    </w:p>
    <w:p w14:paraId="72865C04" w14:textId="77777777" w:rsidR="00105879" w:rsidRDefault="00105879">
      <w:pPr>
        <w:pStyle w:val="BodyText"/>
        <w:rPr>
          <w:b/>
        </w:rPr>
      </w:pPr>
    </w:p>
    <w:p w14:paraId="2784F998" w14:textId="77777777" w:rsidR="00105879" w:rsidRDefault="00A95999">
      <w:pPr>
        <w:pStyle w:val="BodyText"/>
        <w:ind w:left="422"/>
        <w:jc w:val="both"/>
      </w:pPr>
      <w:r>
        <w:t>The term of appointment of Director shall be for a period of three years.</w:t>
      </w:r>
    </w:p>
    <w:p w14:paraId="336804AD" w14:textId="77777777" w:rsidR="00105879" w:rsidRDefault="00105879">
      <w:pPr>
        <w:pStyle w:val="BodyText"/>
      </w:pPr>
    </w:p>
    <w:p w14:paraId="38882D20" w14:textId="77777777" w:rsidR="00105879" w:rsidRDefault="00A95999">
      <w:pPr>
        <w:pStyle w:val="Heading2"/>
        <w:spacing w:before="1"/>
        <w:jc w:val="both"/>
      </w:pPr>
      <w:r>
        <w:t>Responsibilities of Directors</w:t>
      </w:r>
    </w:p>
    <w:p w14:paraId="5B37FB04" w14:textId="77777777" w:rsidR="00105879" w:rsidRDefault="00105879">
      <w:pPr>
        <w:pStyle w:val="BodyText"/>
        <w:spacing w:before="7"/>
        <w:rPr>
          <w:b/>
          <w:sz w:val="21"/>
        </w:rPr>
      </w:pPr>
    </w:p>
    <w:p w14:paraId="0DA5B2DB" w14:textId="77777777" w:rsidR="00105879" w:rsidRDefault="00A95999">
      <w:pPr>
        <w:pStyle w:val="BodyText"/>
        <w:spacing w:before="1"/>
        <w:ind w:left="422" w:right="518"/>
        <w:jc w:val="both"/>
      </w:pPr>
      <w:r>
        <w:t>The Board of Directors is responsible for, and has the authority to determine, all matters relating to the strategic direction, policies and practices of AMPC. In addition, the Board is also responsible for establishing</w:t>
      </w:r>
      <w:r>
        <w:rPr>
          <w:spacing w:val="-2"/>
        </w:rPr>
        <w:t xml:space="preserve"> </w:t>
      </w:r>
      <w:r>
        <w:t>goals</w:t>
      </w:r>
      <w:r>
        <w:rPr>
          <w:spacing w:val="-2"/>
        </w:rPr>
        <w:t xml:space="preserve"> </w:t>
      </w:r>
      <w:r>
        <w:t>for</w:t>
      </w:r>
      <w:r>
        <w:rPr>
          <w:spacing w:val="-3"/>
        </w:rPr>
        <w:t xml:space="preserve"> </w:t>
      </w:r>
      <w:r>
        <w:t>management</w:t>
      </w:r>
      <w:r>
        <w:rPr>
          <w:spacing w:val="-4"/>
        </w:rPr>
        <w:t xml:space="preserve"> </w:t>
      </w:r>
      <w:r>
        <w:t>and</w:t>
      </w:r>
      <w:r>
        <w:rPr>
          <w:spacing w:val="-4"/>
        </w:rPr>
        <w:t xml:space="preserve"> </w:t>
      </w:r>
      <w:r>
        <w:t>ensuring</w:t>
      </w:r>
      <w:r>
        <w:rPr>
          <w:spacing w:val="-1"/>
        </w:rPr>
        <w:t xml:space="preserve"> </w:t>
      </w:r>
      <w:r>
        <w:t>the</w:t>
      </w:r>
      <w:r>
        <w:rPr>
          <w:spacing w:val="-3"/>
        </w:rPr>
        <w:t xml:space="preserve"> </w:t>
      </w:r>
      <w:r>
        <w:t>business</w:t>
      </w:r>
      <w:r>
        <w:rPr>
          <w:spacing w:val="-2"/>
        </w:rPr>
        <w:t xml:space="preserve"> </w:t>
      </w:r>
      <w:r>
        <w:t>is</w:t>
      </w:r>
      <w:r>
        <w:rPr>
          <w:spacing w:val="-7"/>
        </w:rPr>
        <w:t xml:space="preserve"> </w:t>
      </w:r>
      <w:r>
        <w:t>managed</w:t>
      </w:r>
      <w:r>
        <w:rPr>
          <w:spacing w:val="-9"/>
        </w:rPr>
        <w:t xml:space="preserve"> </w:t>
      </w:r>
      <w:r>
        <w:t>in</w:t>
      </w:r>
      <w:r>
        <w:rPr>
          <w:spacing w:val="-3"/>
        </w:rPr>
        <w:t xml:space="preserve"> </w:t>
      </w:r>
      <w:r>
        <w:t>a</w:t>
      </w:r>
      <w:r>
        <w:rPr>
          <w:spacing w:val="-3"/>
        </w:rPr>
        <w:t xml:space="preserve"> </w:t>
      </w:r>
      <w:r>
        <w:t>manner</w:t>
      </w:r>
      <w:r>
        <w:rPr>
          <w:spacing w:val="-2"/>
        </w:rPr>
        <w:t xml:space="preserve"> </w:t>
      </w:r>
      <w:r>
        <w:t>consistent</w:t>
      </w:r>
      <w:r>
        <w:rPr>
          <w:spacing w:val="-5"/>
        </w:rPr>
        <w:t xml:space="preserve"> </w:t>
      </w:r>
      <w:r>
        <w:t>with the agreed strategic direction, policies and practices. The powers and duties of the Board are detailed in clause 19 of the</w:t>
      </w:r>
      <w:r>
        <w:rPr>
          <w:spacing w:val="-10"/>
        </w:rPr>
        <w:t xml:space="preserve"> </w:t>
      </w:r>
      <w:r>
        <w:t>Constitution.</w:t>
      </w:r>
    </w:p>
    <w:p w14:paraId="1570C29A" w14:textId="77777777" w:rsidR="00105879" w:rsidRDefault="00105879">
      <w:pPr>
        <w:pStyle w:val="BodyText"/>
        <w:rPr>
          <w:sz w:val="20"/>
        </w:rPr>
      </w:pPr>
    </w:p>
    <w:p w14:paraId="5C004B0B" w14:textId="042B1D68" w:rsidR="00105879" w:rsidRDefault="00A95999">
      <w:pPr>
        <w:pStyle w:val="Heading2"/>
        <w:spacing w:before="56"/>
        <w:ind w:left="423"/>
      </w:pPr>
      <w:proofErr w:type="gramStart"/>
      <w:r>
        <w:t>Directors</w:t>
      </w:r>
      <w:proofErr w:type="gramEnd"/>
      <w:r>
        <w:t xml:space="preserve"> Meetings</w:t>
      </w:r>
    </w:p>
    <w:p w14:paraId="124BD10C" w14:textId="77777777" w:rsidR="00105879" w:rsidRDefault="00105879">
      <w:pPr>
        <w:pStyle w:val="BodyText"/>
        <w:spacing w:before="5"/>
        <w:rPr>
          <w:b/>
          <w:sz w:val="17"/>
        </w:rPr>
      </w:pPr>
    </w:p>
    <w:p w14:paraId="019F69FE" w14:textId="6518CFBD" w:rsidR="00105879" w:rsidRDefault="00A95999">
      <w:pPr>
        <w:pStyle w:val="BodyText"/>
        <w:spacing w:before="57"/>
        <w:ind w:left="423" w:right="491"/>
      </w:pPr>
      <w:r>
        <w:t>The Board of Directors will usually meet nine times each year. Board meetings are usually held at the AMPC office in North Sydney NSW or via Teams online conference.</w:t>
      </w:r>
    </w:p>
    <w:p w14:paraId="5BB1E454" w14:textId="77777777" w:rsidR="00105879" w:rsidRDefault="00105879">
      <w:pPr>
        <w:pStyle w:val="BodyText"/>
      </w:pPr>
    </w:p>
    <w:p w14:paraId="5EAF3A80" w14:textId="77777777" w:rsidR="00A95999" w:rsidRDefault="00A95999">
      <w:pPr>
        <w:pStyle w:val="Heading2"/>
      </w:pPr>
    </w:p>
    <w:p w14:paraId="5291470D" w14:textId="55A965B2" w:rsidR="00105879" w:rsidRDefault="00A95999">
      <w:pPr>
        <w:pStyle w:val="Heading2"/>
      </w:pPr>
      <w:r>
        <w:t>Remuneration</w:t>
      </w:r>
    </w:p>
    <w:p w14:paraId="2A5FAF8A" w14:textId="77777777" w:rsidR="00105879" w:rsidRDefault="00105879">
      <w:pPr>
        <w:pStyle w:val="BodyText"/>
        <w:rPr>
          <w:b/>
        </w:rPr>
      </w:pPr>
    </w:p>
    <w:p w14:paraId="33DE179A" w14:textId="5D618C34" w:rsidR="00105879" w:rsidRDefault="00A95999">
      <w:pPr>
        <w:pStyle w:val="BodyText"/>
        <w:ind w:left="422" w:right="491"/>
      </w:pPr>
      <w:r>
        <w:t xml:space="preserve">Base remuneration </w:t>
      </w:r>
      <w:r w:rsidRPr="00AF069D">
        <w:t>of $</w:t>
      </w:r>
      <w:r w:rsidR="00DC7C78" w:rsidRPr="00AF069D">
        <w:t>3</w:t>
      </w:r>
      <w:r w:rsidR="00090D44">
        <w:t>7</w:t>
      </w:r>
      <w:r w:rsidR="00AF069D">
        <w:t>,</w:t>
      </w:r>
      <w:r w:rsidR="00090D44">
        <w:t>914</w:t>
      </w:r>
      <w:r>
        <w:t xml:space="preserve"> is paid to each director. Additional fees are payable as a member of a Board Committee.</w:t>
      </w:r>
    </w:p>
    <w:p w14:paraId="6A3C39F2" w14:textId="77777777" w:rsidR="00105879" w:rsidRDefault="00105879">
      <w:pPr>
        <w:pStyle w:val="BodyText"/>
        <w:spacing w:before="1"/>
      </w:pPr>
    </w:p>
    <w:p w14:paraId="31673157" w14:textId="107B052D" w:rsidR="00105879" w:rsidRPr="00AF527C" w:rsidRDefault="00A95999" w:rsidP="00AF527C">
      <w:pPr>
        <w:pStyle w:val="Heading2"/>
      </w:pPr>
      <w:r>
        <w:lastRenderedPageBreak/>
        <w:t>Nominations</w:t>
      </w:r>
    </w:p>
    <w:p w14:paraId="520E06BC" w14:textId="27023B07" w:rsidR="00105879" w:rsidRDefault="00A95999" w:rsidP="00AF527C">
      <w:pPr>
        <w:widowControl/>
        <w:numPr>
          <w:ilvl w:val="0"/>
          <w:numId w:val="4"/>
        </w:numPr>
        <w:autoSpaceDE/>
        <w:autoSpaceDN/>
        <w:spacing w:before="100" w:beforeAutospacing="1" w:after="100" w:afterAutospacing="1" w:line="300" w:lineRule="atLeast"/>
      </w:pPr>
      <w:r>
        <w:t xml:space="preserve">Nominations are called </w:t>
      </w:r>
      <w:proofErr w:type="gramStart"/>
      <w:r>
        <w:t>for</w:t>
      </w:r>
      <w:proofErr w:type="gramEnd"/>
      <w:r>
        <w:t xml:space="preserve"> the Processor </w:t>
      </w:r>
      <w:proofErr w:type="gramStart"/>
      <w:r>
        <w:t>Directors</w:t>
      </w:r>
      <w:proofErr w:type="gramEnd"/>
      <w:r>
        <w:t xml:space="preserve"> and the nomination forms are attached. Only an eligible</w:t>
      </w:r>
      <w:r>
        <w:rPr>
          <w:spacing w:val="-8"/>
        </w:rPr>
        <w:t xml:space="preserve"> </w:t>
      </w:r>
      <w:r>
        <w:t>AMPC</w:t>
      </w:r>
      <w:r>
        <w:rPr>
          <w:spacing w:val="-6"/>
        </w:rPr>
        <w:t xml:space="preserve"> </w:t>
      </w:r>
      <w:r>
        <w:t>Member</w:t>
      </w:r>
      <w:r>
        <w:rPr>
          <w:spacing w:val="-9"/>
        </w:rPr>
        <w:t xml:space="preserve"> </w:t>
      </w:r>
      <w:r>
        <w:t>can</w:t>
      </w:r>
      <w:r>
        <w:rPr>
          <w:spacing w:val="-9"/>
        </w:rPr>
        <w:t xml:space="preserve"> </w:t>
      </w:r>
      <w:r>
        <w:t>nominate</w:t>
      </w:r>
      <w:r>
        <w:rPr>
          <w:spacing w:val="-8"/>
        </w:rPr>
        <w:t xml:space="preserve"> </w:t>
      </w:r>
      <w:r>
        <w:t>for</w:t>
      </w:r>
      <w:r>
        <w:rPr>
          <w:spacing w:val="-8"/>
        </w:rPr>
        <w:t xml:space="preserve"> </w:t>
      </w:r>
      <w:r>
        <w:t>the</w:t>
      </w:r>
      <w:r>
        <w:rPr>
          <w:spacing w:val="-7"/>
        </w:rPr>
        <w:t xml:space="preserve"> </w:t>
      </w:r>
      <w:r>
        <w:t>position</w:t>
      </w:r>
      <w:r>
        <w:rPr>
          <w:spacing w:val="-10"/>
        </w:rPr>
        <w:t xml:space="preserve"> </w:t>
      </w:r>
      <w:r>
        <w:t>of</w:t>
      </w:r>
      <w:r>
        <w:rPr>
          <w:spacing w:val="-8"/>
        </w:rPr>
        <w:t xml:space="preserve"> </w:t>
      </w:r>
      <w:proofErr w:type="gramStart"/>
      <w:r>
        <w:t>a</w:t>
      </w:r>
      <w:r>
        <w:rPr>
          <w:spacing w:val="-8"/>
        </w:rPr>
        <w:t xml:space="preserve"> </w:t>
      </w:r>
      <w:r>
        <w:t>Processor</w:t>
      </w:r>
      <w:proofErr w:type="gramEnd"/>
      <w:r>
        <w:rPr>
          <w:spacing w:val="-9"/>
        </w:rPr>
        <w:t xml:space="preserve"> </w:t>
      </w:r>
      <w:r>
        <w:t>Director</w:t>
      </w:r>
      <w:r w:rsidR="0093615D">
        <w:t>,</w:t>
      </w:r>
      <w:r w:rsidR="0093615D" w:rsidRPr="008974B2">
        <w:rPr>
          <w:rFonts w:asciiTheme="minorHAnsi" w:hAnsiTheme="minorHAnsi" w:cstheme="minorHAnsi"/>
        </w:rPr>
        <w:t xml:space="preserve"> </w:t>
      </w:r>
      <w:r w:rsidR="0093615D" w:rsidRPr="008974B2">
        <w:rPr>
          <w:rFonts w:asciiTheme="minorHAnsi" w:eastAsia="Times New Roman" w:hAnsiTheme="minorHAnsi" w:cstheme="minorHAnsi"/>
          <w:lang w:val="en-AU" w:eastAsia="zh-CN" w:bidi="th-TH"/>
        </w:rPr>
        <w:t>with a limit of one nomination per member</w:t>
      </w:r>
      <w:r w:rsidR="00CE38BA" w:rsidRPr="008974B2">
        <w:rPr>
          <w:rFonts w:asciiTheme="minorHAnsi" w:hAnsiTheme="minorHAnsi" w:cstheme="minorHAnsi"/>
        </w:rPr>
        <w:t xml:space="preserve">. </w:t>
      </w:r>
      <w:r w:rsidRPr="008974B2">
        <w:rPr>
          <w:rFonts w:asciiTheme="minorHAnsi" w:hAnsiTheme="minorHAnsi" w:cstheme="minorHAnsi"/>
        </w:rPr>
        <w:t xml:space="preserve">All </w:t>
      </w:r>
      <w:r>
        <w:t>nominees</w:t>
      </w:r>
      <w:r w:rsidRPr="00CE38BA">
        <w:t xml:space="preserve"> </w:t>
      </w:r>
      <w:r>
        <w:t>must</w:t>
      </w:r>
      <w:r w:rsidRPr="00CE38BA">
        <w:t xml:space="preserve"> </w:t>
      </w:r>
      <w:r>
        <w:t>fulfill the requirements for eligibility for the position (as set out</w:t>
      </w:r>
      <w:r w:rsidRPr="00CE38BA">
        <w:rPr>
          <w:spacing w:val="-20"/>
        </w:rPr>
        <w:t xml:space="preserve"> </w:t>
      </w:r>
      <w:r>
        <w:t>above).</w:t>
      </w:r>
    </w:p>
    <w:p w14:paraId="7F25339C" w14:textId="77777777" w:rsidR="00105879" w:rsidRDefault="00A95999">
      <w:pPr>
        <w:pStyle w:val="Heading2"/>
      </w:pPr>
      <w:r>
        <w:t>Candidates’ Statements</w:t>
      </w:r>
    </w:p>
    <w:p w14:paraId="5139D54B" w14:textId="77777777" w:rsidR="00105879" w:rsidRDefault="00105879">
      <w:pPr>
        <w:pStyle w:val="BodyText"/>
        <w:spacing w:before="2"/>
        <w:rPr>
          <w:b/>
        </w:rPr>
      </w:pPr>
    </w:p>
    <w:p w14:paraId="32B86E32" w14:textId="77777777" w:rsidR="00105879" w:rsidRDefault="00A95999">
      <w:pPr>
        <w:pStyle w:val="BodyText"/>
        <w:spacing w:line="237" w:lineRule="auto"/>
        <w:ind w:left="422" w:right="527"/>
        <w:jc w:val="both"/>
      </w:pPr>
      <w:r>
        <w:t>In accordance with clause 11 of Schedule 1 of the Constitution, candidates for the Processor Director positions may prepare a short statement (no more than 100 words) in support of their candidacy for distribution with the ballot materials. These must be lodged with the nomination form.</w:t>
      </w:r>
    </w:p>
    <w:p w14:paraId="686846BC" w14:textId="77777777" w:rsidR="00105879" w:rsidRDefault="00105879">
      <w:pPr>
        <w:pStyle w:val="BodyText"/>
        <w:spacing w:before="2"/>
      </w:pPr>
    </w:p>
    <w:p w14:paraId="036E7A95" w14:textId="77777777" w:rsidR="00105879" w:rsidRDefault="00A95999">
      <w:pPr>
        <w:pStyle w:val="Heading2"/>
      </w:pPr>
      <w:r>
        <w:t>Election of Processor Directors</w:t>
      </w:r>
    </w:p>
    <w:p w14:paraId="40616944" w14:textId="77777777" w:rsidR="00105879" w:rsidRDefault="00105879">
      <w:pPr>
        <w:pStyle w:val="BodyText"/>
        <w:rPr>
          <w:b/>
        </w:rPr>
      </w:pPr>
    </w:p>
    <w:p w14:paraId="741025F3" w14:textId="77777777" w:rsidR="00105879" w:rsidRDefault="00A95999">
      <w:pPr>
        <w:pStyle w:val="BodyText"/>
        <w:spacing w:before="1"/>
        <w:ind w:left="422"/>
      </w:pPr>
      <w:r>
        <w:t>The seven Processor Directors are elected via a vote on a two-register system;</w:t>
      </w:r>
    </w:p>
    <w:p w14:paraId="2A8CC9B9" w14:textId="77777777" w:rsidR="00105879" w:rsidRDefault="00105879">
      <w:pPr>
        <w:pStyle w:val="BodyText"/>
        <w:spacing w:before="10"/>
        <w:rPr>
          <w:sz w:val="21"/>
        </w:rPr>
      </w:pPr>
    </w:p>
    <w:p w14:paraId="76238E27" w14:textId="77777777" w:rsidR="00105879" w:rsidRDefault="00A95999">
      <w:pPr>
        <w:pStyle w:val="ListParagraph"/>
        <w:numPr>
          <w:ilvl w:val="0"/>
          <w:numId w:val="1"/>
        </w:numPr>
        <w:tabs>
          <w:tab w:val="left" w:pos="989"/>
          <w:tab w:val="left" w:pos="990"/>
        </w:tabs>
        <w:spacing w:line="244" w:lineRule="auto"/>
        <w:ind w:right="527" w:hanging="360"/>
      </w:pPr>
      <w:r>
        <w:t>Register A allocates to Members one vote for each processing establishment of which they are a Proprietor;</w:t>
      </w:r>
      <w:r>
        <w:rPr>
          <w:spacing w:val="-8"/>
        </w:rPr>
        <w:t xml:space="preserve"> </w:t>
      </w:r>
      <w:r>
        <w:t>and</w:t>
      </w:r>
    </w:p>
    <w:p w14:paraId="4D11671A" w14:textId="77777777" w:rsidR="00105879" w:rsidRDefault="00A95999">
      <w:pPr>
        <w:pStyle w:val="ListParagraph"/>
        <w:numPr>
          <w:ilvl w:val="0"/>
          <w:numId w:val="1"/>
        </w:numPr>
        <w:tabs>
          <w:tab w:val="left" w:pos="989"/>
          <w:tab w:val="left" w:pos="990"/>
        </w:tabs>
        <w:ind w:right="522" w:hanging="360"/>
      </w:pPr>
      <w:r>
        <w:t xml:space="preserve">Register B allocates to Members one vote per $100 of slaughter levies contributed </w:t>
      </w:r>
      <w:proofErr w:type="gramStart"/>
      <w:r>
        <w:t>in</w:t>
      </w:r>
      <w:proofErr w:type="gramEnd"/>
      <w:r>
        <w:t xml:space="preserve"> the preceding financial</w:t>
      </w:r>
      <w:r>
        <w:rPr>
          <w:spacing w:val="-2"/>
        </w:rPr>
        <w:t xml:space="preserve"> </w:t>
      </w:r>
      <w:r>
        <w:t>year.</w:t>
      </w:r>
    </w:p>
    <w:p w14:paraId="2FAD30E1" w14:textId="77777777" w:rsidR="00105879" w:rsidRDefault="00105879">
      <w:pPr>
        <w:pStyle w:val="BodyText"/>
        <w:spacing w:before="5"/>
        <w:rPr>
          <w:sz w:val="21"/>
        </w:rPr>
      </w:pPr>
    </w:p>
    <w:p w14:paraId="2238F8D0" w14:textId="77777777" w:rsidR="00105879" w:rsidRDefault="00A95999">
      <w:pPr>
        <w:pStyle w:val="BodyText"/>
        <w:ind w:left="423" w:right="491"/>
      </w:pPr>
      <w:r>
        <w:t>The First Processor Director elected will be the candidate ranked highest based on a combination of votes received in Register A and Register B.</w:t>
      </w:r>
    </w:p>
    <w:p w14:paraId="7EAE0B91" w14:textId="77777777" w:rsidR="00105879" w:rsidRDefault="00105879">
      <w:pPr>
        <w:pStyle w:val="BodyText"/>
      </w:pPr>
    </w:p>
    <w:p w14:paraId="75FEA8DE" w14:textId="77777777" w:rsidR="00105879" w:rsidRDefault="00A95999">
      <w:pPr>
        <w:pStyle w:val="BodyText"/>
        <w:spacing w:before="1"/>
        <w:ind w:left="423" w:right="424"/>
      </w:pPr>
      <w:r>
        <w:t>The remaining six Processor Directors elected to the Board will be the three candidates ranked highest in Register A and the three candidates ranked highest in Register B.</w:t>
      </w:r>
    </w:p>
    <w:p w14:paraId="45A13BC4" w14:textId="77777777" w:rsidR="00105879" w:rsidRDefault="00105879">
      <w:pPr>
        <w:pStyle w:val="BodyText"/>
        <w:spacing w:before="8"/>
        <w:rPr>
          <w:sz w:val="21"/>
        </w:rPr>
      </w:pPr>
    </w:p>
    <w:p w14:paraId="557EB66D" w14:textId="0A7FABFC" w:rsidR="00105879" w:rsidRDefault="00A95999">
      <w:pPr>
        <w:pStyle w:val="BodyText"/>
        <w:ind w:left="423" w:right="517" w:hanging="1"/>
        <w:jc w:val="both"/>
      </w:pPr>
      <w:r>
        <w:t xml:space="preserve">Should there be only seven nominations for Processor Director then the ballot vote will not be necessary, and the seven nominated members will be elected as Directors at the Annual General Meeting on </w:t>
      </w:r>
      <w:r w:rsidRPr="00A95999">
        <w:t>1</w:t>
      </w:r>
      <w:r w:rsidR="00C158C6">
        <w:t>8</w:t>
      </w:r>
      <w:r w:rsidRPr="00A95999">
        <w:t xml:space="preserve"> November 202</w:t>
      </w:r>
      <w:r w:rsidR="00C158C6">
        <w:t>6</w:t>
      </w:r>
      <w:r>
        <w:t>.</w:t>
      </w:r>
    </w:p>
    <w:p w14:paraId="792966D6" w14:textId="77777777" w:rsidR="00105879" w:rsidRDefault="00105879">
      <w:pPr>
        <w:pStyle w:val="BodyText"/>
      </w:pPr>
    </w:p>
    <w:p w14:paraId="445B0785" w14:textId="64F15C51" w:rsidR="00105879" w:rsidRDefault="00A95999">
      <w:pPr>
        <w:pStyle w:val="Heading2"/>
        <w:ind w:left="423"/>
      </w:pPr>
      <w:r>
        <w:t>Appointment of Independent Directors</w:t>
      </w:r>
    </w:p>
    <w:p w14:paraId="733C42D1" w14:textId="77777777" w:rsidR="00105879" w:rsidRDefault="00105879">
      <w:pPr>
        <w:pStyle w:val="BodyText"/>
        <w:rPr>
          <w:b/>
        </w:rPr>
      </w:pPr>
    </w:p>
    <w:p w14:paraId="69DC5365" w14:textId="445D2477" w:rsidR="00105879" w:rsidRDefault="00A95999">
      <w:pPr>
        <w:pStyle w:val="BodyText"/>
        <w:spacing w:before="1"/>
        <w:ind w:left="423"/>
      </w:pPr>
      <w:r>
        <w:t>Within one month of the AGM, the newly elected Processor Directors will appoint the two Independent Directors from the list of applications received.</w:t>
      </w:r>
    </w:p>
    <w:p w14:paraId="4478331E" w14:textId="77777777" w:rsidR="00105879" w:rsidRDefault="00105879">
      <w:pPr>
        <w:pStyle w:val="BodyText"/>
      </w:pPr>
    </w:p>
    <w:p w14:paraId="524DCF2D" w14:textId="77777777" w:rsidR="00105879" w:rsidRDefault="00A95999">
      <w:pPr>
        <w:pStyle w:val="Heading2"/>
        <w:ind w:left="423"/>
        <w:jc w:val="both"/>
      </w:pPr>
      <w:r>
        <w:t>Eligibility to Vote</w:t>
      </w:r>
    </w:p>
    <w:p w14:paraId="0E11E3EB" w14:textId="77777777" w:rsidR="00105879" w:rsidRDefault="00105879">
      <w:pPr>
        <w:pStyle w:val="BodyText"/>
        <w:rPr>
          <w:b/>
        </w:rPr>
      </w:pPr>
    </w:p>
    <w:p w14:paraId="137E8FA5" w14:textId="7D4831BF" w:rsidR="00105879" w:rsidRDefault="00A95999" w:rsidP="00A95999">
      <w:pPr>
        <w:pStyle w:val="BodyText"/>
        <w:ind w:left="423"/>
        <w:jc w:val="both"/>
        <w:rPr>
          <w:sz w:val="20"/>
        </w:rPr>
      </w:pPr>
      <w:r>
        <w:t>Members are required to have their levy contributions in order at the time of voting.</w:t>
      </w:r>
    </w:p>
    <w:p w14:paraId="795972C5" w14:textId="77777777" w:rsidR="00105879" w:rsidRDefault="00105879">
      <w:pPr>
        <w:pStyle w:val="BodyText"/>
        <w:rPr>
          <w:sz w:val="20"/>
        </w:rPr>
      </w:pPr>
    </w:p>
    <w:p w14:paraId="2968972D" w14:textId="77777777" w:rsidR="00105879" w:rsidRDefault="00A95999">
      <w:pPr>
        <w:pStyle w:val="Heading2"/>
        <w:spacing w:before="56"/>
        <w:ind w:left="423"/>
      </w:pPr>
      <w:r>
        <w:t>Constitution</w:t>
      </w:r>
    </w:p>
    <w:p w14:paraId="2C7C5751" w14:textId="77777777" w:rsidR="00105879" w:rsidRDefault="00105879">
      <w:pPr>
        <w:pStyle w:val="BodyText"/>
        <w:spacing w:before="5"/>
        <w:rPr>
          <w:b/>
          <w:sz w:val="17"/>
        </w:rPr>
      </w:pPr>
    </w:p>
    <w:p w14:paraId="392E7A38" w14:textId="77777777" w:rsidR="00105879" w:rsidRDefault="00A95999">
      <w:pPr>
        <w:pStyle w:val="BodyText"/>
        <w:spacing w:before="57"/>
        <w:ind w:left="423" w:right="521"/>
      </w:pPr>
      <w:r>
        <w:t>A copy of the Constitution governing the election of directors and a copy of the latest Annual Report is available on request (email preferred) from:</w:t>
      </w:r>
    </w:p>
    <w:p w14:paraId="0A714C57" w14:textId="77777777" w:rsidR="00A95999" w:rsidRDefault="00A95999">
      <w:pPr>
        <w:pStyle w:val="BodyText"/>
        <w:spacing w:before="2"/>
        <w:rPr>
          <w:sz w:val="25"/>
        </w:rPr>
      </w:pPr>
    </w:p>
    <w:p w14:paraId="5444701C" w14:textId="77777777" w:rsidR="00105879" w:rsidRDefault="00A95999">
      <w:pPr>
        <w:pStyle w:val="BodyText"/>
        <w:ind w:left="423"/>
      </w:pPr>
      <w:r>
        <w:t>The Company Secretary</w:t>
      </w:r>
    </w:p>
    <w:p w14:paraId="7D682A5F" w14:textId="77777777" w:rsidR="00D3575B" w:rsidRDefault="00A95999">
      <w:pPr>
        <w:pStyle w:val="BodyText"/>
        <w:spacing w:before="39" w:line="278" w:lineRule="auto"/>
        <w:ind w:left="423" w:right="5740"/>
      </w:pPr>
      <w:r>
        <w:t xml:space="preserve">Australian Meat Processor Corporation Ltd </w:t>
      </w:r>
    </w:p>
    <w:p w14:paraId="608DB39E" w14:textId="44E967EE" w:rsidR="00105879" w:rsidRDefault="00A95999">
      <w:pPr>
        <w:pStyle w:val="BodyText"/>
        <w:spacing w:before="39" w:line="278" w:lineRule="auto"/>
        <w:ind w:left="423" w:right="5740"/>
      </w:pPr>
      <w:r>
        <w:t xml:space="preserve">C/- </w:t>
      </w:r>
      <w:r w:rsidR="004061B1" w:rsidRPr="004061B1">
        <w:t>MUFG Corporate Governance</w:t>
      </w:r>
    </w:p>
    <w:p w14:paraId="5F5A0E79" w14:textId="208E547A" w:rsidR="00105879" w:rsidRDefault="00E66E61">
      <w:pPr>
        <w:pStyle w:val="BodyText"/>
        <w:spacing w:before="38"/>
        <w:ind w:left="422"/>
      </w:pPr>
      <w:r>
        <w:t xml:space="preserve">Level 41, 161 Castlereagh St, </w:t>
      </w:r>
    </w:p>
    <w:p w14:paraId="600AB46A" w14:textId="64D07BC7" w:rsidR="00E66E61" w:rsidRDefault="00E66E61">
      <w:pPr>
        <w:pStyle w:val="BodyText"/>
        <w:spacing w:before="38"/>
        <w:ind w:left="422"/>
      </w:pPr>
      <w:r>
        <w:t>Sydney NSW 2000</w:t>
      </w:r>
    </w:p>
    <w:p w14:paraId="1CEA28F4" w14:textId="77777777" w:rsidR="00105879" w:rsidRDefault="00105879">
      <w:pPr>
        <w:pStyle w:val="BodyText"/>
        <w:spacing w:before="9"/>
        <w:rPr>
          <w:sz w:val="28"/>
        </w:rPr>
      </w:pPr>
    </w:p>
    <w:p w14:paraId="5E31C8D1" w14:textId="48340130" w:rsidR="00105879" w:rsidRDefault="00A95999">
      <w:pPr>
        <w:pStyle w:val="BodyText"/>
        <w:spacing w:line="273" w:lineRule="auto"/>
        <w:ind w:left="422" w:right="4744"/>
      </w:pPr>
      <w:r>
        <w:t>Email</w:t>
      </w:r>
      <w:r w:rsidR="00222385">
        <w:t xml:space="preserve"> </w:t>
      </w:r>
      <w:r w:rsidR="00090D44">
        <w:t>Gabrielle Sterrey</w:t>
      </w:r>
      <w:r w:rsidR="00222385">
        <w:t xml:space="preserve">: </w:t>
      </w:r>
      <w:r w:rsidR="00090D44">
        <w:t>sterrey</w:t>
      </w:r>
      <w:r w:rsidR="00CC6551" w:rsidRPr="00CC6551">
        <w:t>@mpms.mufg.com</w:t>
      </w:r>
    </w:p>
    <w:p w14:paraId="7AE7C33C" w14:textId="77777777" w:rsidR="00105879" w:rsidRDefault="00105879">
      <w:pPr>
        <w:pStyle w:val="BodyText"/>
        <w:rPr>
          <w:sz w:val="19"/>
        </w:rPr>
      </w:pPr>
    </w:p>
    <w:p w14:paraId="2839DF44" w14:textId="30ADFBF4" w:rsidR="00105879" w:rsidRDefault="00A95999">
      <w:pPr>
        <w:pStyle w:val="Heading2"/>
      </w:pPr>
      <w:r>
        <w:t>Closing Date for Nominations</w:t>
      </w:r>
      <w:r w:rsidR="001D177B">
        <w:t xml:space="preserve"> 2</w:t>
      </w:r>
      <w:r w:rsidR="00121ED7">
        <w:t xml:space="preserve"> October</w:t>
      </w:r>
      <w:r w:rsidR="001D177B">
        <w:t xml:space="preserve"> 202</w:t>
      </w:r>
      <w:r w:rsidR="00121ED7">
        <w:t>6</w:t>
      </w:r>
    </w:p>
    <w:p w14:paraId="4F3700F4" w14:textId="77777777" w:rsidR="00105879" w:rsidRDefault="00105879">
      <w:pPr>
        <w:pStyle w:val="BodyText"/>
        <w:spacing w:before="1"/>
        <w:rPr>
          <w:b/>
        </w:rPr>
      </w:pPr>
    </w:p>
    <w:p w14:paraId="61254B47" w14:textId="67BD641F" w:rsidR="00105879" w:rsidRDefault="00105879">
      <w:pPr>
        <w:ind w:left="388"/>
        <w:rPr>
          <w:rFonts w:ascii="Times New Roman"/>
          <w:sz w:val="24"/>
        </w:rPr>
      </w:pPr>
    </w:p>
    <w:sectPr w:rsidR="00105879">
      <w:pgSz w:w="11910" w:h="16840"/>
      <w:pgMar w:top="700" w:right="540" w:bottom="280" w:left="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86BD" w14:textId="77777777" w:rsidR="00441283" w:rsidRDefault="00441283" w:rsidP="002543F3">
      <w:r>
        <w:separator/>
      </w:r>
    </w:p>
  </w:endnote>
  <w:endnote w:type="continuationSeparator" w:id="0">
    <w:p w14:paraId="0D6B597E" w14:textId="77777777" w:rsidR="00441283" w:rsidRDefault="00441283" w:rsidP="00254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1115" w14:textId="77777777" w:rsidR="00441283" w:rsidRDefault="00441283" w:rsidP="002543F3">
      <w:r>
        <w:separator/>
      </w:r>
    </w:p>
  </w:footnote>
  <w:footnote w:type="continuationSeparator" w:id="0">
    <w:p w14:paraId="5BB27FA3" w14:textId="77777777" w:rsidR="00441283" w:rsidRDefault="00441283" w:rsidP="00254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51C4"/>
    <w:multiLevelType w:val="hybridMultilevel"/>
    <w:tmpl w:val="0E4E2200"/>
    <w:lvl w:ilvl="0" w:tplc="A18CFB6E">
      <w:start w:val="1"/>
      <w:numFmt w:val="decimal"/>
      <w:lvlText w:val="%1)"/>
      <w:lvlJc w:val="left"/>
      <w:pPr>
        <w:ind w:left="989" w:hanging="284"/>
        <w:jc w:val="left"/>
      </w:pPr>
      <w:rPr>
        <w:rFonts w:ascii="Calibri" w:eastAsia="Calibri" w:hAnsi="Calibri" w:cs="Calibri" w:hint="default"/>
        <w:spacing w:val="-2"/>
        <w:w w:val="100"/>
        <w:sz w:val="22"/>
        <w:szCs w:val="22"/>
      </w:rPr>
    </w:lvl>
    <w:lvl w:ilvl="1" w:tplc="3EDA99CE">
      <w:start w:val="1"/>
      <w:numFmt w:val="lowerRoman"/>
      <w:lvlText w:val="%2."/>
      <w:lvlJc w:val="left"/>
      <w:pPr>
        <w:ind w:left="1416" w:hanging="288"/>
        <w:jc w:val="right"/>
      </w:pPr>
      <w:rPr>
        <w:rFonts w:ascii="Calibri" w:eastAsia="Calibri" w:hAnsi="Calibri" w:cs="Calibri" w:hint="default"/>
        <w:spacing w:val="0"/>
        <w:w w:val="100"/>
        <w:sz w:val="22"/>
        <w:szCs w:val="22"/>
      </w:rPr>
    </w:lvl>
    <w:lvl w:ilvl="2" w:tplc="02667788">
      <w:numFmt w:val="bullet"/>
      <w:lvlText w:val="•"/>
      <w:lvlJc w:val="left"/>
      <w:pPr>
        <w:ind w:left="2375" w:hanging="288"/>
      </w:pPr>
      <w:rPr>
        <w:rFonts w:hint="default"/>
      </w:rPr>
    </w:lvl>
    <w:lvl w:ilvl="3" w:tplc="29F04F9E">
      <w:numFmt w:val="bullet"/>
      <w:lvlText w:val="•"/>
      <w:lvlJc w:val="left"/>
      <w:pPr>
        <w:ind w:left="3330" w:hanging="288"/>
      </w:pPr>
      <w:rPr>
        <w:rFonts w:hint="default"/>
      </w:rPr>
    </w:lvl>
    <w:lvl w:ilvl="4" w:tplc="D30E5ADE">
      <w:numFmt w:val="bullet"/>
      <w:lvlText w:val="•"/>
      <w:lvlJc w:val="left"/>
      <w:pPr>
        <w:ind w:left="4286" w:hanging="288"/>
      </w:pPr>
      <w:rPr>
        <w:rFonts w:hint="default"/>
      </w:rPr>
    </w:lvl>
    <w:lvl w:ilvl="5" w:tplc="4C12C844">
      <w:numFmt w:val="bullet"/>
      <w:lvlText w:val="•"/>
      <w:lvlJc w:val="left"/>
      <w:pPr>
        <w:ind w:left="5241" w:hanging="288"/>
      </w:pPr>
      <w:rPr>
        <w:rFonts w:hint="default"/>
      </w:rPr>
    </w:lvl>
    <w:lvl w:ilvl="6" w:tplc="87BA8490">
      <w:numFmt w:val="bullet"/>
      <w:lvlText w:val="•"/>
      <w:lvlJc w:val="left"/>
      <w:pPr>
        <w:ind w:left="6197" w:hanging="288"/>
      </w:pPr>
      <w:rPr>
        <w:rFonts w:hint="default"/>
      </w:rPr>
    </w:lvl>
    <w:lvl w:ilvl="7" w:tplc="176CDFBE">
      <w:numFmt w:val="bullet"/>
      <w:lvlText w:val="•"/>
      <w:lvlJc w:val="left"/>
      <w:pPr>
        <w:ind w:left="7152" w:hanging="288"/>
      </w:pPr>
      <w:rPr>
        <w:rFonts w:hint="default"/>
      </w:rPr>
    </w:lvl>
    <w:lvl w:ilvl="8" w:tplc="09B6D5A6">
      <w:numFmt w:val="bullet"/>
      <w:lvlText w:val="•"/>
      <w:lvlJc w:val="left"/>
      <w:pPr>
        <w:ind w:left="8108" w:hanging="288"/>
      </w:pPr>
      <w:rPr>
        <w:rFonts w:hint="default"/>
      </w:rPr>
    </w:lvl>
  </w:abstractNum>
  <w:abstractNum w:abstractNumId="1" w15:restartNumberingAfterBreak="0">
    <w:nsid w:val="15562D31"/>
    <w:multiLevelType w:val="multilevel"/>
    <w:tmpl w:val="EA820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1F7B4F"/>
    <w:multiLevelType w:val="hybridMultilevel"/>
    <w:tmpl w:val="D0AE22DC"/>
    <w:lvl w:ilvl="0" w:tplc="9C90CD2A">
      <w:numFmt w:val="bullet"/>
      <w:lvlText w:val=""/>
      <w:lvlJc w:val="left"/>
      <w:pPr>
        <w:ind w:left="989" w:hanging="361"/>
      </w:pPr>
      <w:rPr>
        <w:rFonts w:ascii="Symbol" w:eastAsia="Symbol" w:hAnsi="Symbol" w:cs="Symbol" w:hint="default"/>
        <w:w w:val="100"/>
        <w:sz w:val="22"/>
        <w:szCs w:val="22"/>
      </w:rPr>
    </w:lvl>
    <w:lvl w:ilvl="1" w:tplc="522CB97C">
      <w:numFmt w:val="bullet"/>
      <w:lvlText w:val="•"/>
      <w:lvlJc w:val="left"/>
      <w:pPr>
        <w:ind w:left="1883" w:hanging="361"/>
      </w:pPr>
      <w:rPr>
        <w:rFonts w:hint="default"/>
      </w:rPr>
    </w:lvl>
    <w:lvl w:ilvl="2" w:tplc="76FC3C1C">
      <w:numFmt w:val="bullet"/>
      <w:lvlText w:val="•"/>
      <w:lvlJc w:val="left"/>
      <w:pPr>
        <w:ind w:left="2787" w:hanging="361"/>
      </w:pPr>
      <w:rPr>
        <w:rFonts w:hint="default"/>
      </w:rPr>
    </w:lvl>
    <w:lvl w:ilvl="3" w:tplc="767C0CD8">
      <w:numFmt w:val="bullet"/>
      <w:lvlText w:val="•"/>
      <w:lvlJc w:val="left"/>
      <w:pPr>
        <w:ind w:left="3691" w:hanging="361"/>
      </w:pPr>
      <w:rPr>
        <w:rFonts w:hint="default"/>
      </w:rPr>
    </w:lvl>
    <w:lvl w:ilvl="4" w:tplc="3848AA9A">
      <w:numFmt w:val="bullet"/>
      <w:lvlText w:val="•"/>
      <w:lvlJc w:val="left"/>
      <w:pPr>
        <w:ind w:left="4595" w:hanging="361"/>
      </w:pPr>
      <w:rPr>
        <w:rFonts w:hint="default"/>
      </w:rPr>
    </w:lvl>
    <w:lvl w:ilvl="5" w:tplc="56CC618C">
      <w:numFmt w:val="bullet"/>
      <w:lvlText w:val="•"/>
      <w:lvlJc w:val="left"/>
      <w:pPr>
        <w:ind w:left="5499" w:hanging="361"/>
      </w:pPr>
      <w:rPr>
        <w:rFonts w:hint="default"/>
      </w:rPr>
    </w:lvl>
    <w:lvl w:ilvl="6" w:tplc="C31C9298">
      <w:numFmt w:val="bullet"/>
      <w:lvlText w:val="•"/>
      <w:lvlJc w:val="left"/>
      <w:pPr>
        <w:ind w:left="6403" w:hanging="361"/>
      </w:pPr>
      <w:rPr>
        <w:rFonts w:hint="default"/>
      </w:rPr>
    </w:lvl>
    <w:lvl w:ilvl="7" w:tplc="4022A8E6">
      <w:numFmt w:val="bullet"/>
      <w:lvlText w:val="•"/>
      <w:lvlJc w:val="left"/>
      <w:pPr>
        <w:ind w:left="7307" w:hanging="361"/>
      </w:pPr>
      <w:rPr>
        <w:rFonts w:hint="default"/>
      </w:rPr>
    </w:lvl>
    <w:lvl w:ilvl="8" w:tplc="FEE8D792">
      <w:numFmt w:val="bullet"/>
      <w:lvlText w:val="•"/>
      <w:lvlJc w:val="left"/>
      <w:pPr>
        <w:ind w:left="8211" w:hanging="361"/>
      </w:pPr>
      <w:rPr>
        <w:rFonts w:hint="default"/>
      </w:rPr>
    </w:lvl>
  </w:abstractNum>
  <w:abstractNum w:abstractNumId="3" w15:restartNumberingAfterBreak="0">
    <w:nsid w:val="57AB7BA9"/>
    <w:multiLevelType w:val="hybridMultilevel"/>
    <w:tmpl w:val="A9AA7448"/>
    <w:lvl w:ilvl="0" w:tplc="5A4805F0">
      <w:start w:val="7"/>
      <w:numFmt w:val="decimal"/>
      <w:lvlText w:val="(%1)"/>
      <w:lvlJc w:val="left"/>
      <w:pPr>
        <w:ind w:left="792" w:hanging="293"/>
        <w:jc w:val="left"/>
      </w:pPr>
      <w:rPr>
        <w:rFonts w:ascii="Calibri" w:eastAsia="Calibri" w:hAnsi="Calibri" w:cs="Calibri" w:hint="default"/>
        <w:spacing w:val="-2"/>
        <w:w w:val="100"/>
        <w:sz w:val="22"/>
        <w:szCs w:val="22"/>
      </w:rPr>
    </w:lvl>
    <w:lvl w:ilvl="1" w:tplc="05CC9DAA">
      <w:numFmt w:val="bullet"/>
      <w:lvlText w:val=""/>
      <w:lvlJc w:val="left"/>
      <w:pPr>
        <w:ind w:left="499" w:hanging="567"/>
      </w:pPr>
      <w:rPr>
        <w:rFonts w:ascii="Symbol" w:eastAsia="Symbol" w:hAnsi="Symbol" w:cs="Symbol" w:hint="default"/>
        <w:w w:val="100"/>
        <w:sz w:val="22"/>
        <w:szCs w:val="22"/>
      </w:rPr>
    </w:lvl>
    <w:lvl w:ilvl="2" w:tplc="1564EABC">
      <w:numFmt w:val="bullet"/>
      <w:lvlText w:val="•"/>
      <w:lvlJc w:val="left"/>
      <w:pPr>
        <w:ind w:left="1824" w:hanging="567"/>
      </w:pPr>
      <w:rPr>
        <w:rFonts w:hint="default"/>
      </w:rPr>
    </w:lvl>
    <w:lvl w:ilvl="3" w:tplc="AED49E02">
      <w:numFmt w:val="bullet"/>
      <w:lvlText w:val="•"/>
      <w:lvlJc w:val="left"/>
      <w:pPr>
        <w:ind w:left="2848" w:hanging="567"/>
      </w:pPr>
      <w:rPr>
        <w:rFonts w:hint="default"/>
      </w:rPr>
    </w:lvl>
    <w:lvl w:ilvl="4" w:tplc="2A823D2C">
      <w:numFmt w:val="bullet"/>
      <w:lvlText w:val="•"/>
      <w:lvlJc w:val="left"/>
      <w:pPr>
        <w:ind w:left="3873" w:hanging="567"/>
      </w:pPr>
      <w:rPr>
        <w:rFonts w:hint="default"/>
      </w:rPr>
    </w:lvl>
    <w:lvl w:ilvl="5" w:tplc="3AE8312A">
      <w:numFmt w:val="bullet"/>
      <w:lvlText w:val="•"/>
      <w:lvlJc w:val="left"/>
      <w:pPr>
        <w:ind w:left="4897" w:hanging="567"/>
      </w:pPr>
      <w:rPr>
        <w:rFonts w:hint="default"/>
      </w:rPr>
    </w:lvl>
    <w:lvl w:ilvl="6" w:tplc="782CADE8">
      <w:numFmt w:val="bullet"/>
      <w:lvlText w:val="•"/>
      <w:lvlJc w:val="left"/>
      <w:pPr>
        <w:ind w:left="5921" w:hanging="567"/>
      </w:pPr>
      <w:rPr>
        <w:rFonts w:hint="default"/>
      </w:rPr>
    </w:lvl>
    <w:lvl w:ilvl="7" w:tplc="3A94D32E">
      <w:numFmt w:val="bullet"/>
      <w:lvlText w:val="•"/>
      <w:lvlJc w:val="left"/>
      <w:pPr>
        <w:ind w:left="6946" w:hanging="567"/>
      </w:pPr>
      <w:rPr>
        <w:rFonts w:hint="default"/>
      </w:rPr>
    </w:lvl>
    <w:lvl w:ilvl="8" w:tplc="3252D39C">
      <w:numFmt w:val="bullet"/>
      <w:lvlText w:val="•"/>
      <w:lvlJc w:val="left"/>
      <w:pPr>
        <w:ind w:left="7970" w:hanging="567"/>
      </w:pPr>
      <w:rPr>
        <w:rFonts w:hint="default"/>
      </w:rPr>
    </w:lvl>
  </w:abstractNum>
  <w:num w:numId="1" w16cid:durableId="555555309">
    <w:abstractNumId w:val="2"/>
  </w:num>
  <w:num w:numId="2" w16cid:durableId="460273433">
    <w:abstractNumId w:val="0"/>
  </w:num>
  <w:num w:numId="3" w16cid:durableId="1939101822">
    <w:abstractNumId w:val="3"/>
  </w:num>
  <w:num w:numId="4" w16cid:durableId="785588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79"/>
    <w:rsid w:val="00046774"/>
    <w:rsid w:val="00090D44"/>
    <w:rsid w:val="00105879"/>
    <w:rsid w:val="00121ED7"/>
    <w:rsid w:val="001D177B"/>
    <w:rsid w:val="00222385"/>
    <w:rsid w:val="002543F3"/>
    <w:rsid w:val="002A7CEB"/>
    <w:rsid w:val="00304732"/>
    <w:rsid w:val="00342330"/>
    <w:rsid w:val="004061B1"/>
    <w:rsid w:val="00441283"/>
    <w:rsid w:val="004616B1"/>
    <w:rsid w:val="004F0C7E"/>
    <w:rsid w:val="006367FD"/>
    <w:rsid w:val="00650CA5"/>
    <w:rsid w:val="00792C96"/>
    <w:rsid w:val="007A00E6"/>
    <w:rsid w:val="008974B2"/>
    <w:rsid w:val="0093615D"/>
    <w:rsid w:val="0096674E"/>
    <w:rsid w:val="009F1D56"/>
    <w:rsid w:val="00A3753F"/>
    <w:rsid w:val="00A95999"/>
    <w:rsid w:val="00AF069D"/>
    <w:rsid w:val="00AF527C"/>
    <w:rsid w:val="00B83933"/>
    <w:rsid w:val="00BD417A"/>
    <w:rsid w:val="00C158C6"/>
    <w:rsid w:val="00CC6551"/>
    <w:rsid w:val="00CE38BA"/>
    <w:rsid w:val="00D3575B"/>
    <w:rsid w:val="00D46282"/>
    <w:rsid w:val="00DC65B2"/>
    <w:rsid w:val="00DC7C78"/>
    <w:rsid w:val="00E66E6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C5FB7"/>
  <w15:docId w15:val="{287DB2EC-CED6-45C6-A8DF-16B194DA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88"/>
      <w:outlineLvl w:val="0"/>
    </w:pPr>
    <w:rPr>
      <w:rFonts w:ascii="Times New Roman" w:eastAsia="Times New Roman" w:hAnsi="Times New Roman" w:cs="Times New Roman"/>
      <w:b/>
      <w:bCs/>
      <w:sz w:val="24"/>
      <w:szCs w:val="24"/>
    </w:rPr>
  </w:style>
  <w:style w:type="paragraph" w:styleId="Heading2">
    <w:name w:val="heading 2"/>
    <w:basedOn w:val="Normal"/>
    <w:uiPriority w:val="9"/>
    <w:unhideWhenUsed/>
    <w:qFormat/>
    <w:pPr>
      <w:ind w:left="42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89" w:hanging="283"/>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2543F3"/>
    <w:pPr>
      <w:tabs>
        <w:tab w:val="center" w:pos="4513"/>
        <w:tab w:val="right" w:pos="9026"/>
      </w:tabs>
    </w:pPr>
  </w:style>
  <w:style w:type="character" w:customStyle="1" w:styleId="HeaderChar">
    <w:name w:val="Header Char"/>
    <w:basedOn w:val="DefaultParagraphFont"/>
    <w:link w:val="Header"/>
    <w:uiPriority w:val="99"/>
    <w:rsid w:val="002543F3"/>
    <w:rPr>
      <w:rFonts w:ascii="Calibri" w:eastAsia="Calibri" w:hAnsi="Calibri" w:cs="Calibri"/>
    </w:rPr>
  </w:style>
  <w:style w:type="paragraph" w:styleId="Footer">
    <w:name w:val="footer"/>
    <w:basedOn w:val="Normal"/>
    <w:link w:val="FooterChar"/>
    <w:uiPriority w:val="99"/>
    <w:unhideWhenUsed/>
    <w:rsid w:val="002543F3"/>
    <w:pPr>
      <w:tabs>
        <w:tab w:val="center" w:pos="4513"/>
        <w:tab w:val="right" w:pos="9026"/>
      </w:tabs>
    </w:pPr>
  </w:style>
  <w:style w:type="character" w:customStyle="1" w:styleId="FooterChar">
    <w:name w:val="Footer Char"/>
    <w:basedOn w:val="DefaultParagraphFont"/>
    <w:link w:val="Footer"/>
    <w:uiPriority w:val="99"/>
    <w:rsid w:val="002543F3"/>
    <w:rPr>
      <w:rFonts w:ascii="Calibri" w:eastAsia="Calibri" w:hAnsi="Calibri" w:cs="Calibri"/>
    </w:rPr>
  </w:style>
  <w:style w:type="character" w:styleId="Hyperlink">
    <w:name w:val="Hyperlink"/>
    <w:basedOn w:val="DefaultParagraphFont"/>
    <w:uiPriority w:val="99"/>
    <w:unhideWhenUsed/>
    <w:rsid w:val="00A95999"/>
    <w:rPr>
      <w:color w:val="0000FF" w:themeColor="hyperlink"/>
      <w:u w:val="single"/>
    </w:rPr>
  </w:style>
  <w:style w:type="character" w:styleId="UnresolvedMention">
    <w:name w:val="Unresolved Mention"/>
    <w:basedOn w:val="DefaultParagraphFont"/>
    <w:uiPriority w:val="99"/>
    <w:semiHidden/>
    <w:unhideWhenUsed/>
    <w:rsid w:val="00A95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65530-227a-40b8-9199-93b0a0a9a990">
      <Terms xmlns="http://schemas.microsoft.com/office/infopath/2007/PartnerControls"/>
    </lcf76f155ced4ddcb4097134ff3c332f>
    <TaxCatchAll xmlns="03511e3a-bea0-48f5-96ba-bd7a27cbea56" xsi:nil="true"/>
    <ArchiverLinkFileType xmlns="f8065530-227a-40b8-9199-93b0a0a9a9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C4D8244A58C94DAE7F4C3116ECCA42" ma:contentTypeVersion="17" ma:contentTypeDescription="Create a new document." ma:contentTypeScope="" ma:versionID="ced705ad184f6b7b283b4cc0e0d105e1">
  <xsd:schema xmlns:xsd="http://www.w3.org/2001/XMLSchema" xmlns:xs="http://www.w3.org/2001/XMLSchema" xmlns:p="http://schemas.microsoft.com/office/2006/metadata/properties" xmlns:ns2="f8065530-227a-40b8-9199-93b0a0a9a990" xmlns:ns3="03511e3a-bea0-48f5-96ba-bd7a27cbea56" targetNamespace="http://schemas.microsoft.com/office/2006/metadata/properties" ma:root="true" ma:fieldsID="a36378fe829e0f45a2b92f9b38374a75" ns2:_="" ns3:_="">
    <xsd:import namespace="f8065530-227a-40b8-9199-93b0a0a9a990"/>
    <xsd:import namespace="03511e3a-bea0-48f5-96ba-bd7a27cbea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CR"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65530-227a-40b8-9199-93b0a0a9a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780ee08-4fae-410a-97bc-70b1e728bb3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ArchiverLinkFileType" ma:index="23" nillable="true" ma:displayName="ArchiverLinkFileType" ma:hidden="true" ma:internalName="ArchiverLinkFileTyp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11e3a-bea0-48f5-96ba-bd7a27cbea5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fcce6d3-d976-4af7-b6ff-2937cc4667ea}" ma:internalName="TaxCatchAll" ma:showField="CatchAllData" ma:web="03511e3a-bea0-48f5-96ba-bd7a27cbea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0A5658-B3A9-48AC-9FBD-F4245B84A4A8}">
  <ds:schemaRefs>
    <ds:schemaRef ds:uri="http://schemas.microsoft.com/office/2006/metadata/properties"/>
    <ds:schemaRef ds:uri="http://schemas.microsoft.com/office/infopath/2007/PartnerControls"/>
    <ds:schemaRef ds:uri="f8065530-227a-40b8-9199-93b0a0a9a990"/>
    <ds:schemaRef ds:uri="03511e3a-bea0-48f5-96ba-bd7a27cbea56"/>
  </ds:schemaRefs>
</ds:datastoreItem>
</file>

<file path=customXml/itemProps2.xml><?xml version="1.0" encoding="utf-8"?>
<ds:datastoreItem xmlns:ds="http://schemas.openxmlformats.org/officeDocument/2006/customXml" ds:itemID="{FD4122BC-D7A6-4B8E-B5E3-8E0CD0DF7BCA}">
  <ds:schemaRefs>
    <ds:schemaRef ds:uri="http://schemas.microsoft.com/sharepoint/v3/contenttype/forms"/>
  </ds:schemaRefs>
</ds:datastoreItem>
</file>

<file path=customXml/itemProps3.xml><?xml version="1.0" encoding="utf-8"?>
<ds:datastoreItem xmlns:ds="http://schemas.openxmlformats.org/officeDocument/2006/customXml" ds:itemID="{2F2799A7-392E-4BB2-B8BF-D04240504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65530-227a-40b8-9199-93b0a0a9a990"/>
    <ds:schemaRef ds:uri="03511e3a-bea0-48f5-96ba-bd7a27cbea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4046</Characters>
  <Application>Microsoft Office Word</Application>
  <DocSecurity>0</DocSecurity>
  <Lines>109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Jade Burge</cp:lastModifiedBy>
  <cp:revision>2</cp:revision>
  <dcterms:created xsi:type="dcterms:W3CDTF">2026-09-17T01:15:00Z</dcterms:created>
  <dcterms:modified xsi:type="dcterms:W3CDTF">2026-09-17T01:15:00Z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2020-09-15T00:00:00Z</vt:filetime>
  </property>
  <property fmtid="{D5CDD505-2E9C-101B-9397-08002B2CF9AE}" pid="3" name="Creator">
    <vt:lpwstr>Acrobat PDFMaker 11 for Word</vt:lpwstr>
  </property>
  <property fmtid="{D5CDD505-2E9C-101B-9397-08002B2CF9AE}" pid="4" name="LastSaved">
    <vt:filetime>2023-05-18T00:00:00Z</vt:filetime>
  </property>
  <property fmtid="{D5CDD505-2E9C-101B-9397-08002B2CF9AE}" pid="5" name="ContentTypeId">
    <vt:lpwstr>0x010100CBC4D8244A58C94DAE7F4C3116ECCA42</vt:lpwstr>
  </property>
  <property fmtid="{D5CDD505-2E9C-101B-9397-08002B2CF9AE}" pid="6" name="Order">
    <vt:r8>570400</vt:r8>
  </property>
  <property fmtid="{D5CDD505-2E9C-101B-9397-08002B2CF9AE}" pid="7" name="docLang">
    <vt:lpwstr>en</vt:lpwstr>
  </property>
  <property fmtid="{D5CDD505-2E9C-101B-9397-08002B2CF9AE}" pid="8" name="MediaServiceImageTags">
    <vt:lpwstr/>
  </property>
</Properties>
</file>